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A9" w:rsidRDefault="00C037A9">
      <w:pPr>
        <w:pStyle w:val="Default"/>
        <w:spacing w:line="560" w:lineRule="exact"/>
        <w:rPr>
          <w:rFonts w:ascii="黑体" w:eastAsia="黑体" w:hAnsi="Calibri" w:cs="Times New Roman"/>
          <w:color w:val="auto"/>
          <w:kern w:val="2"/>
          <w:sz w:val="36"/>
          <w:szCs w:val="22"/>
        </w:rPr>
      </w:pPr>
    </w:p>
    <w:p w:rsidR="00C037A9" w:rsidRDefault="00C037A9">
      <w:pPr>
        <w:pStyle w:val="Default"/>
        <w:spacing w:line="560" w:lineRule="exact"/>
        <w:rPr>
          <w:rFonts w:ascii="黑体" w:eastAsia="黑体" w:hAnsi="Calibri" w:cs="Times New Roman"/>
          <w:color w:val="auto"/>
          <w:kern w:val="2"/>
          <w:sz w:val="36"/>
          <w:szCs w:val="22"/>
        </w:rPr>
      </w:pPr>
    </w:p>
    <w:p w:rsidR="00C037A9" w:rsidRDefault="00C037A9">
      <w:pPr>
        <w:pStyle w:val="Default"/>
        <w:spacing w:line="560" w:lineRule="exact"/>
        <w:rPr>
          <w:rFonts w:ascii="黑体" w:eastAsia="黑体" w:hAnsi="Calibri" w:cs="Times New Roman"/>
          <w:color w:val="auto"/>
          <w:kern w:val="2"/>
          <w:sz w:val="36"/>
          <w:szCs w:val="22"/>
        </w:rPr>
      </w:pPr>
    </w:p>
    <w:p w:rsidR="00C037A9" w:rsidRDefault="00C037A9">
      <w:pPr>
        <w:pStyle w:val="Default"/>
        <w:spacing w:line="560" w:lineRule="exact"/>
        <w:rPr>
          <w:rFonts w:ascii="黑体" w:eastAsia="黑体" w:hAnsi="Calibri" w:cs="Times New Roman"/>
          <w:color w:val="auto"/>
          <w:kern w:val="2"/>
          <w:sz w:val="36"/>
          <w:szCs w:val="22"/>
        </w:rPr>
      </w:pPr>
    </w:p>
    <w:p w:rsidR="00C037A9" w:rsidRDefault="00C037A9">
      <w:pPr>
        <w:pStyle w:val="Default"/>
        <w:spacing w:line="560" w:lineRule="exact"/>
      </w:pPr>
    </w:p>
    <w:p w:rsidR="00C037A9" w:rsidRDefault="00C037A9" w:rsidP="00EC5F6D">
      <w:pPr>
        <w:tabs>
          <w:tab w:val="left" w:pos="2100"/>
        </w:tabs>
        <w:spacing w:line="560" w:lineRule="exact"/>
        <w:jc w:val="center"/>
        <w:rPr>
          <w:rFonts w:ascii="方正小标宋简体" w:eastAsia="方正小标宋简体"/>
          <w:sz w:val="44"/>
          <w:szCs w:val="44"/>
        </w:rPr>
      </w:pPr>
      <w:r>
        <w:rPr>
          <w:rFonts w:ascii="方正小标宋简体" w:eastAsia="方正小标宋简体" w:hAnsi="宋体" w:hint="eastAsia"/>
          <w:sz w:val="44"/>
          <w:szCs w:val="44"/>
        </w:rPr>
        <w:t>丰泽区人民政府东海街道办事处</w:t>
      </w:r>
    </w:p>
    <w:p w:rsidR="00C037A9" w:rsidRDefault="00C037A9" w:rsidP="00EC5F6D">
      <w:pPr>
        <w:tabs>
          <w:tab w:val="left" w:pos="2100"/>
        </w:tabs>
        <w:spacing w:line="560" w:lineRule="exact"/>
        <w:jc w:val="center"/>
        <w:rPr>
          <w:rFonts w:ascii="宋体"/>
          <w:sz w:val="44"/>
          <w:szCs w:val="44"/>
        </w:rPr>
      </w:pPr>
      <w:r>
        <w:rPr>
          <w:rFonts w:ascii="方正小标宋简体" w:eastAsia="方正小标宋简体" w:hAnsi="宋体"/>
          <w:sz w:val="44"/>
          <w:szCs w:val="44"/>
        </w:rPr>
        <w:t>201</w:t>
      </w:r>
      <w:r w:rsidR="00FC5DFE">
        <w:rPr>
          <w:rFonts w:ascii="方正小标宋简体" w:eastAsia="方正小标宋简体" w:hAnsi="宋体" w:hint="eastAsia"/>
          <w:sz w:val="44"/>
          <w:szCs w:val="44"/>
        </w:rPr>
        <w:t>8</w:t>
      </w:r>
      <w:r>
        <w:rPr>
          <w:rFonts w:ascii="方正小标宋简体" w:eastAsia="方正小标宋简体" w:hAnsi="宋体" w:hint="eastAsia"/>
          <w:sz w:val="44"/>
          <w:szCs w:val="44"/>
        </w:rPr>
        <w:t>年政府信息公开年度报告</w:t>
      </w:r>
    </w:p>
    <w:p w:rsidR="00C037A9" w:rsidRDefault="00C037A9" w:rsidP="00C02E99">
      <w:pPr>
        <w:tabs>
          <w:tab w:val="left" w:pos="2100"/>
        </w:tabs>
        <w:adjustRightInd w:val="0"/>
        <w:snapToGrid w:val="0"/>
        <w:spacing w:line="560" w:lineRule="exact"/>
        <w:ind w:firstLineChars="200" w:firstLine="640"/>
        <w:jc w:val="left"/>
        <w:rPr>
          <w:rFonts w:ascii="黑体" w:eastAsia="黑体" w:hAnsi="黑体" w:cs="黑体"/>
          <w:sz w:val="32"/>
          <w:szCs w:val="32"/>
        </w:rPr>
      </w:pPr>
    </w:p>
    <w:p w:rsidR="00C037A9" w:rsidRPr="00BC7B78" w:rsidRDefault="00C037A9" w:rsidP="00C02E99">
      <w:pPr>
        <w:tabs>
          <w:tab w:val="left" w:pos="2100"/>
        </w:tabs>
        <w:adjustRightInd w:val="0"/>
        <w:snapToGrid w:val="0"/>
        <w:spacing w:line="592" w:lineRule="exact"/>
        <w:ind w:firstLineChars="200" w:firstLine="640"/>
        <w:jc w:val="left"/>
        <w:rPr>
          <w:rFonts w:ascii="黑体" w:eastAsia="黑体" w:hAnsi="黑体" w:cs="黑体"/>
          <w:sz w:val="32"/>
          <w:szCs w:val="32"/>
        </w:rPr>
      </w:pPr>
    </w:p>
    <w:p w:rsidR="00C037A9" w:rsidRPr="00DF2618" w:rsidRDefault="00C02E99" w:rsidP="00C02E99">
      <w:pPr>
        <w:tabs>
          <w:tab w:val="left" w:pos="2100"/>
        </w:tabs>
        <w:adjustRightInd w:val="0"/>
        <w:snapToGrid w:val="0"/>
        <w:spacing w:line="592" w:lineRule="exact"/>
        <w:ind w:firstLineChars="200" w:firstLine="640"/>
        <w:rPr>
          <w:rFonts w:ascii="仿宋_GB2312" w:eastAsia="仿宋_GB2312" w:hAnsi="宋体" w:cs="Arial"/>
          <w:color w:val="333333"/>
          <w:sz w:val="32"/>
          <w:szCs w:val="32"/>
        </w:rPr>
      </w:pPr>
      <w:r w:rsidRPr="00C02E99">
        <w:rPr>
          <w:rFonts w:ascii="仿宋_GB2312" w:eastAsia="仿宋_GB2312" w:hAnsi="宋体" w:hint="eastAsia"/>
          <w:sz w:val="32"/>
          <w:szCs w:val="32"/>
        </w:rPr>
        <w:t>按照区政府的统一部署和要求，</w:t>
      </w:r>
      <w:r w:rsidR="00C037A9">
        <w:rPr>
          <w:rFonts w:ascii="仿宋_GB2312" w:eastAsia="仿宋_GB2312" w:hAnsi="宋体" w:hint="eastAsia"/>
          <w:sz w:val="32"/>
          <w:szCs w:val="32"/>
        </w:rPr>
        <w:t>东海</w:t>
      </w:r>
      <w:r w:rsidR="00C037A9" w:rsidRPr="00DF2618">
        <w:rPr>
          <w:rFonts w:ascii="仿宋_GB2312" w:eastAsia="仿宋_GB2312" w:hAnsi="宋体" w:hint="eastAsia"/>
          <w:sz w:val="32"/>
          <w:szCs w:val="32"/>
        </w:rPr>
        <w:t>街道办事处</w:t>
      </w:r>
      <w:r w:rsidR="00C037A9" w:rsidRPr="00DF2618">
        <w:rPr>
          <w:rFonts w:ascii="仿宋_GB2312" w:eastAsia="仿宋_GB2312" w:hAnsi="宋体"/>
          <w:sz w:val="32"/>
          <w:szCs w:val="32"/>
        </w:rPr>
        <w:t>201</w:t>
      </w:r>
      <w:r w:rsidR="00FC5DFE">
        <w:rPr>
          <w:rFonts w:ascii="仿宋_GB2312" w:eastAsia="仿宋_GB2312" w:hAnsi="宋体" w:hint="eastAsia"/>
          <w:sz w:val="32"/>
          <w:szCs w:val="32"/>
        </w:rPr>
        <w:t>8</w:t>
      </w:r>
      <w:r w:rsidR="00C037A9" w:rsidRPr="00DF2618">
        <w:rPr>
          <w:rFonts w:ascii="仿宋_GB2312" w:eastAsia="仿宋_GB2312" w:hAnsi="宋体" w:hint="eastAsia"/>
          <w:sz w:val="32"/>
          <w:szCs w:val="32"/>
        </w:rPr>
        <w:t>年政府信息公开年度报告</w:t>
      </w:r>
      <w:r w:rsidR="00C037A9" w:rsidRPr="00DF2618">
        <w:rPr>
          <w:rFonts w:ascii="仿宋_GB2312" w:eastAsia="仿宋_GB2312" w:hAnsi="宋体" w:cs="宋体" w:hint="eastAsia"/>
          <w:color w:val="000000"/>
          <w:kern w:val="0"/>
          <w:sz w:val="32"/>
          <w:szCs w:val="32"/>
        </w:rPr>
        <w:t>根据《中华人民共和国政府信息公开条例》、《福建省政府信息公开办法》</w:t>
      </w:r>
      <w:r w:rsidR="00C037A9" w:rsidRPr="00DF2618">
        <w:rPr>
          <w:rFonts w:ascii="仿宋_GB2312" w:eastAsia="仿宋_GB2312" w:hAnsi="宋体" w:cs="Arial" w:hint="eastAsia"/>
          <w:color w:val="333333"/>
          <w:sz w:val="32"/>
          <w:szCs w:val="32"/>
        </w:rPr>
        <w:t>等有关规定编制而成。本报告主要</w:t>
      </w:r>
      <w:r w:rsidR="00C037A9">
        <w:rPr>
          <w:rFonts w:ascii="仿宋_GB2312" w:eastAsia="仿宋_GB2312" w:hAnsi="宋体" w:cs="Arial" w:hint="eastAsia"/>
          <w:color w:val="333333"/>
          <w:sz w:val="32"/>
          <w:szCs w:val="32"/>
        </w:rPr>
        <w:t>包括</w:t>
      </w:r>
      <w:r w:rsidR="00C037A9" w:rsidRPr="00DF2618">
        <w:rPr>
          <w:rFonts w:ascii="仿宋_GB2312" w:eastAsia="仿宋_GB2312" w:hAnsi="宋体" w:cs="Arial" w:hint="eastAsia"/>
          <w:color w:val="333333"/>
          <w:sz w:val="32"/>
          <w:szCs w:val="32"/>
        </w:rPr>
        <w:t>概述、主动公开政府信息情况、政府信息依申请公开办理情况、因政府信息公开申请行政复议、提起行政诉讼的情况、政府信息公开工作存在的主要问题及改进措施、需要说明的其他事项与附表等六部分内容。文中所列数据的统计日期为</w:t>
      </w:r>
      <w:r w:rsidR="00C037A9" w:rsidRPr="00DF2618">
        <w:rPr>
          <w:rFonts w:ascii="仿宋_GB2312" w:eastAsia="仿宋_GB2312" w:hAnsi="宋体" w:cs="Arial"/>
          <w:color w:val="333333"/>
          <w:sz w:val="32"/>
          <w:szCs w:val="32"/>
        </w:rPr>
        <w:t>201</w:t>
      </w:r>
      <w:r w:rsidR="00FC5DFE">
        <w:rPr>
          <w:rFonts w:ascii="仿宋_GB2312" w:eastAsia="仿宋_GB2312" w:hAnsi="宋体" w:cs="Arial" w:hint="eastAsia"/>
          <w:color w:val="333333"/>
          <w:sz w:val="32"/>
          <w:szCs w:val="32"/>
        </w:rPr>
        <w:t>8</w:t>
      </w:r>
      <w:r w:rsidR="00C037A9" w:rsidRPr="00DF2618">
        <w:rPr>
          <w:rFonts w:ascii="仿宋_GB2312" w:eastAsia="仿宋_GB2312" w:hAnsi="宋体" w:cs="Arial" w:hint="eastAsia"/>
          <w:color w:val="333333"/>
          <w:sz w:val="32"/>
          <w:szCs w:val="32"/>
        </w:rPr>
        <w:t>年</w:t>
      </w:r>
      <w:r w:rsidR="00C037A9" w:rsidRPr="00DF2618">
        <w:rPr>
          <w:rFonts w:ascii="仿宋_GB2312" w:eastAsia="仿宋_GB2312" w:hAnsi="宋体" w:cs="Arial"/>
          <w:color w:val="333333"/>
          <w:sz w:val="32"/>
          <w:szCs w:val="32"/>
        </w:rPr>
        <w:t>1</w:t>
      </w:r>
      <w:r w:rsidR="00C037A9" w:rsidRPr="00DF2618">
        <w:rPr>
          <w:rFonts w:ascii="仿宋_GB2312" w:eastAsia="仿宋_GB2312" w:hAnsi="宋体" w:cs="Arial" w:hint="eastAsia"/>
          <w:color w:val="333333"/>
          <w:sz w:val="32"/>
          <w:szCs w:val="32"/>
        </w:rPr>
        <w:t>月</w:t>
      </w:r>
      <w:r w:rsidR="00C037A9" w:rsidRPr="00DF2618">
        <w:rPr>
          <w:rFonts w:ascii="仿宋_GB2312" w:eastAsia="仿宋_GB2312" w:hAnsi="宋体" w:cs="Arial"/>
          <w:color w:val="333333"/>
          <w:sz w:val="32"/>
          <w:szCs w:val="32"/>
        </w:rPr>
        <w:t>1</w:t>
      </w:r>
      <w:r w:rsidR="00C037A9" w:rsidRPr="00DF2618">
        <w:rPr>
          <w:rFonts w:ascii="仿宋_GB2312" w:eastAsia="仿宋_GB2312" w:hAnsi="宋体" w:cs="Arial" w:hint="eastAsia"/>
          <w:color w:val="333333"/>
          <w:sz w:val="32"/>
          <w:szCs w:val="32"/>
        </w:rPr>
        <w:t>日</w:t>
      </w:r>
      <w:r w:rsidR="00C037A9" w:rsidRPr="00DF2618">
        <w:rPr>
          <w:rFonts w:ascii="仿宋_GB2312" w:eastAsia="仿宋_GB2312" w:hAnsi="宋体" w:cs="Arial"/>
          <w:color w:val="333333"/>
          <w:sz w:val="32"/>
          <w:szCs w:val="32"/>
        </w:rPr>
        <w:t>-201</w:t>
      </w:r>
      <w:r w:rsidR="00FC5DFE">
        <w:rPr>
          <w:rFonts w:ascii="仿宋_GB2312" w:eastAsia="仿宋_GB2312" w:hAnsi="宋体" w:cs="Arial" w:hint="eastAsia"/>
          <w:color w:val="333333"/>
          <w:sz w:val="32"/>
          <w:szCs w:val="32"/>
        </w:rPr>
        <w:t>8</w:t>
      </w:r>
      <w:r w:rsidR="00C037A9" w:rsidRPr="00DF2618">
        <w:rPr>
          <w:rFonts w:ascii="仿宋_GB2312" w:eastAsia="仿宋_GB2312" w:hAnsi="宋体" w:cs="Arial" w:hint="eastAsia"/>
          <w:color w:val="333333"/>
          <w:sz w:val="32"/>
          <w:szCs w:val="32"/>
        </w:rPr>
        <w:t>年</w:t>
      </w:r>
      <w:r w:rsidR="00C037A9" w:rsidRPr="00DF2618">
        <w:rPr>
          <w:rFonts w:ascii="仿宋_GB2312" w:eastAsia="仿宋_GB2312" w:hAnsi="宋体" w:cs="Arial"/>
          <w:color w:val="333333"/>
          <w:sz w:val="32"/>
          <w:szCs w:val="32"/>
        </w:rPr>
        <w:t>12</w:t>
      </w:r>
      <w:r w:rsidR="00C037A9" w:rsidRPr="00DF2618">
        <w:rPr>
          <w:rFonts w:ascii="仿宋_GB2312" w:eastAsia="仿宋_GB2312" w:hAnsi="宋体" w:cs="Arial" w:hint="eastAsia"/>
          <w:color w:val="333333"/>
          <w:sz w:val="32"/>
          <w:szCs w:val="32"/>
        </w:rPr>
        <w:t>月</w:t>
      </w:r>
      <w:r w:rsidR="00C037A9" w:rsidRPr="00DF2618">
        <w:rPr>
          <w:rFonts w:ascii="仿宋_GB2312" w:eastAsia="仿宋_GB2312" w:hAnsi="宋体" w:cs="Arial"/>
          <w:color w:val="333333"/>
          <w:sz w:val="32"/>
          <w:szCs w:val="32"/>
        </w:rPr>
        <w:t>31</w:t>
      </w:r>
      <w:r w:rsidR="00C037A9" w:rsidRPr="00DF2618">
        <w:rPr>
          <w:rFonts w:ascii="仿宋_GB2312" w:eastAsia="仿宋_GB2312" w:hAnsi="宋体" w:cs="Arial" w:hint="eastAsia"/>
          <w:color w:val="333333"/>
          <w:sz w:val="32"/>
          <w:szCs w:val="32"/>
        </w:rPr>
        <w:t>日。主要通过</w:t>
      </w:r>
      <w:r w:rsidR="00C037A9" w:rsidRPr="00DF2618">
        <w:rPr>
          <w:rStyle w:val="a7"/>
          <w:rFonts w:ascii="仿宋_GB2312" w:eastAsia="仿宋_GB2312" w:hAnsi="宋体" w:hint="eastAsia"/>
          <w:b w:val="0"/>
          <w:color w:val="000000"/>
          <w:sz w:val="32"/>
          <w:szCs w:val="32"/>
        </w:rPr>
        <w:t>福建省政府信息公开情况统计报表报送系统、泉州市丰泽区政府信息公开网上填报系统</w:t>
      </w:r>
      <w:r w:rsidR="00C037A9" w:rsidRPr="00DF2618">
        <w:rPr>
          <w:rFonts w:ascii="仿宋_GB2312" w:eastAsia="仿宋_GB2312" w:hAnsi="宋体" w:cs="Arial" w:hint="eastAsia"/>
          <w:color w:val="333333"/>
          <w:sz w:val="32"/>
          <w:szCs w:val="32"/>
        </w:rPr>
        <w:t>公布，联系电话</w:t>
      </w:r>
      <w:r w:rsidR="00C037A9">
        <w:rPr>
          <w:rFonts w:ascii="仿宋_GB2312" w:eastAsia="仿宋_GB2312" w:hAnsi="宋体" w:cs="Arial" w:hint="eastAsia"/>
          <w:color w:val="333333"/>
          <w:sz w:val="32"/>
          <w:szCs w:val="32"/>
        </w:rPr>
        <w:t>：</w:t>
      </w:r>
      <w:r w:rsidR="00C037A9" w:rsidRPr="00DF2618">
        <w:rPr>
          <w:rFonts w:ascii="仿宋_GB2312" w:eastAsia="仿宋_GB2312" w:hAnsi="宋体" w:cs="Arial"/>
          <w:color w:val="333333"/>
          <w:sz w:val="32"/>
          <w:szCs w:val="32"/>
        </w:rPr>
        <w:t>0595-</w:t>
      </w:r>
      <w:r w:rsidR="00C037A9">
        <w:rPr>
          <w:rFonts w:ascii="仿宋_GB2312" w:eastAsia="仿宋_GB2312" w:hAnsi="宋体" w:cs="Arial"/>
          <w:color w:val="333333"/>
          <w:sz w:val="32"/>
          <w:szCs w:val="32"/>
        </w:rPr>
        <w:t>22906541</w:t>
      </w:r>
      <w:r w:rsidR="00C037A9" w:rsidRPr="00DF2618">
        <w:rPr>
          <w:rFonts w:ascii="仿宋_GB2312" w:eastAsia="仿宋_GB2312" w:hAnsi="宋体" w:cs="Arial" w:hint="eastAsia"/>
          <w:color w:val="333333"/>
          <w:sz w:val="32"/>
          <w:szCs w:val="32"/>
        </w:rPr>
        <w:t>。</w:t>
      </w:r>
    </w:p>
    <w:p w:rsidR="00C037A9" w:rsidRDefault="00C037A9" w:rsidP="00C02E99">
      <w:pPr>
        <w:tabs>
          <w:tab w:val="left" w:pos="2100"/>
        </w:tabs>
        <w:adjustRightInd w:val="0"/>
        <w:snapToGrid w:val="0"/>
        <w:spacing w:line="592" w:lineRule="exact"/>
        <w:ind w:firstLineChars="200" w:firstLine="640"/>
        <w:jc w:val="left"/>
        <w:rPr>
          <w:rFonts w:ascii="黑体" w:eastAsia="黑体" w:hAnsi="仿宋_GB2312" w:cs="仿宋_GB2312"/>
          <w:sz w:val="32"/>
          <w:szCs w:val="32"/>
        </w:rPr>
      </w:pPr>
      <w:r>
        <w:rPr>
          <w:rFonts w:ascii="黑体" w:eastAsia="黑体" w:hAnsi="仿宋_GB2312" w:cs="仿宋_GB2312" w:hint="eastAsia"/>
          <w:sz w:val="32"/>
          <w:szCs w:val="32"/>
        </w:rPr>
        <w:t>一、概述</w:t>
      </w:r>
    </w:p>
    <w:p w:rsidR="00543FAC" w:rsidRPr="004F77CF" w:rsidRDefault="00543FAC" w:rsidP="00543FAC">
      <w:pPr>
        <w:ind w:firstLineChars="150" w:firstLine="480"/>
        <w:jc w:val="left"/>
        <w:rPr>
          <w:b/>
          <w:sz w:val="30"/>
          <w:szCs w:val="30"/>
        </w:rPr>
      </w:pPr>
      <w:r w:rsidRPr="004F77CF">
        <w:rPr>
          <w:rFonts w:ascii="楷体_GB2312" w:eastAsia="楷体_GB2312" w:hAnsi="宋体" w:cs="宋体" w:hint="eastAsia"/>
          <w:b/>
          <w:color w:val="333333"/>
          <w:kern w:val="0"/>
          <w:sz w:val="32"/>
          <w:szCs w:val="32"/>
        </w:rPr>
        <w:t>（一）坚持阳光透明原则，加强政务公开力度。</w:t>
      </w:r>
    </w:p>
    <w:p w:rsidR="00543FAC" w:rsidRPr="004F77CF" w:rsidRDefault="00543FAC" w:rsidP="00543FAC">
      <w:pPr>
        <w:ind w:firstLineChars="200" w:firstLine="640"/>
        <w:jc w:val="left"/>
        <w:rPr>
          <w:rFonts w:ascii="仿宋_GB2312" w:eastAsia="仿宋_GB2312" w:hAnsi="宋体"/>
          <w:sz w:val="32"/>
          <w:szCs w:val="32"/>
        </w:rPr>
      </w:pPr>
      <w:r w:rsidRPr="004F77CF">
        <w:rPr>
          <w:rFonts w:ascii="仿宋_GB2312" w:eastAsia="仿宋_GB2312" w:hAnsi="宋体" w:hint="eastAsia"/>
          <w:sz w:val="32"/>
          <w:szCs w:val="32"/>
        </w:rPr>
        <w:lastRenderedPageBreak/>
        <w:t>一是重大改革方案、重大政策措施执行情况公开。街道从工作措施的制定、实施步骤、责任分工等程序，严格按照党政联席会议研究决策，并予以发文公开。二是推进行政机关权责清单网上公开。各权责清单在丰泽区人民政府网站东海街道办事处栏中体现，全面列清权责清单内容及基本目录，强化权责清单的便民性，方便群众查询和监督。</w:t>
      </w:r>
    </w:p>
    <w:p w:rsidR="00543FAC" w:rsidRPr="004F77CF" w:rsidRDefault="00543FAC" w:rsidP="00543FAC">
      <w:pPr>
        <w:ind w:firstLineChars="150" w:firstLine="480"/>
        <w:jc w:val="left"/>
        <w:rPr>
          <w:rFonts w:ascii="楷体_GB2312" w:eastAsia="楷体_GB2312" w:hAnsi="宋体" w:cs="宋体"/>
          <w:b/>
          <w:color w:val="333333"/>
          <w:kern w:val="0"/>
          <w:sz w:val="32"/>
          <w:szCs w:val="32"/>
        </w:rPr>
      </w:pPr>
      <w:r w:rsidRPr="004F77CF">
        <w:rPr>
          <w:rFonts w:ascii="楷体_GB2312" w:eastAsia="楷体_GB2312" w:hAnsi="宋体" w:cs="宋体" w:hint="eastAsia"/>
          <w:b/>
          <w:color w:val="333333"/>
          <w:kern w:val="0"/>
          <w:sz w:val="32"/>
          <w:szCs w:val="32"/>
        </w:rPr>
        <w:t>（二）狠抓重点领域公开，增强信息公开监督。</w:t>
      </w:r>
    </w:p>
    <w:p w:rsidR="00543FAC" w:rsidRPr="00603D34" w:rsidRDefault="00543FAC" w:rsidP="00543FAC">
      <w:pPr>
        <w:ind w:firstLineChars="200" w:firstLine="640"/>
        <w:jc w:val="left"/>
        <w:rPr>
          <w:rFonts w:ascii="仿宋_GB2312" w:eastAsia="仿宋_GB2312" w:hAnsi="宋体" w:cs="宋体"/>
          <w:color w:val="000000" w:themeColor="text1"/>
          <w:kern w:val="0"/>
          <w:sz w:val="32"/>
          <w:szCs w:val="32"/>
        </w:rPr>
      </w:pPr>
      <w:r w:rsidRPr="00603D34">
        <w:rPr>
          <w:rFonts w:ascii="仿宋_GB2312" w:eastAsia="仿宋_GB2312" w:hAnsi="宋体" w:cs="宋体" w:hint="eastAsia"/>
          <w:color w:val="000000" w:themeColor="text1"/>
          <w:kern w:val="0"/>
          <w:sz w:val="32"/>
          <w:szCs w:val="32"/>
        </w:rPr>
        <w:t>一是重点对涉及人事、财政等内容的事项进行公开，对专项经费的分配、使用，根据上级有关规定进行招标采购，公用经费使用，评先评优等内容张贴至公告栏予以公开公示。二是把重要党务工作情况予以公开，自觉接受群众的监督，增强了党的路线、方针、政策的宣传力度。三是对重大建设项目的批准和推动予以公示，如法石片区异地安置项目和宝盖安置小区征迁工作，全程严格按照有关规定，做好信息公示和通知工作。</w:t>
      </w:r>
    </w:p>
    <w:p w:rsidR="00543FAC" w:rsidRPr="004F77CF" w:rsidRDefault="00543FAC" w:rsidP="00543FAC">
      <w:pPr>
        <w:ind w:firstLineChars="150" w:firstLine="480"/>
        <w:jc w:val="left"/>
        <w:rPr>
          <w:rFonts w:ascii="楷体_GB2312" w:eastAsia="楷体_GB2312" w:hAnsi="宋体" w:cs="宋体"/>
          <w:b/>
          <w:color w:val="333333"/>
          <w:kern w:val="0"/>
          <w:sz w:val="32"/>
          <w:szCs w:val="32"/>
        </w:rPr>
      </w:pPr>
      <w:r w:rsidRPr="004F77CF">
        <w:rPr>
          <w:rFonts w:ascii="楷体_GB2312" w:eastAsia="楷体_GB2312" w:hAnsi="宋体" w:cs="宋体" w:hint="eastAsia"/>
          <w:b/>
          <w:color w:val="333333"/>
          <w:kern w:val="0"/>
          <w:sz w:val="32"/>
          <w:szCs w:val="32"/>
        </w:rPr>
        <w:t>（三）及时回应群众关切，及时做好信息发布。</w:t>
      </w:r>
    </w:p>
    <w:p w:rsidR="00543FAC" w:rsidRPr="00603D34" w:rsidRDefault="00543FAC" w:rsidP="00543FAC">
      <w:pPr>
        <w:ind w:firstLineChars="200" w:firstLine="640"/>
        <w:jc w:val="left"/>
        <w:rPr>
          <w:rFonts w:ascii="仿宋_GB2312" w:eastAsia="仿宋_GB2312" w:hAnsi="宋体" w:cs="宋体"/>
          <w:color w:val="000000" w:themeColor="text1"/>
          <w:kern w:val="0"/>
          <w:sz w:val="32"/>
          <w:szCs w:val="32"/>
        </w:rPr>
      </w:pPr>
      <w:r w:rsidRPr="00603D34">
        <w:rPr>
          <w:rFonts w:ascii="仿宋_GB2312" w:eastAsia="仿宋_GB2312" w:hAnsi="宋体" w:cs="宋体" w:hint="eastAsia"/>
          <w:color w:val="000000" w:themeColor="text1"/>
          <w:kern w:val="0"/>
          <w:sz w:val="32"/>
          <w:szCs w:val="32"/>
        </w:rPr>
        <w:t>完善街道突发事件应急联动工作机制，增强舆情风险防控意识，密切监测收集苗头性舆情，对收集到的相关舆情做好应对措施，做到及时预警、科学研判、妥善处置、有效回应。面对群众关切的重大舆情，如</w:t>
      </w:r>
      <w:r>
        <w:rPr>
          <w:rFonts w:ascii="仿宋_GB2312" w:eastAsia="仿宋_GB2312" w:hAnsi="宋体" w:cs="宋体" w:hint="eastAsia"/>
          <w:color w:val="000000" w:themeColor="text1"/>
          <w:kern w:val="0"/>
          <w:sz w:val="32"/>
          <w:szCs w:val="32"/>
        </w:rPr>
        <w:t>2018年</w:t>
      </w:r>
      <w:r w:rsidRPr="00603D34">
        <w:rPr>
          <w:rFonts w:ascii="仿宋_GB2312" w:eastAsia="仿宋_GB2312" w:hAnsi="宋体" w:cs="宋体" w:hint="eastAsia"/>
          <w:color w:val="000000" w:themeColor="text1"/>
          <w:kern w:val="0"/>
          <w:sz w:val="32"/>
          <w:szCs w:val="32"/>
        </w:rPr>
        <w:t>法石片区异地安置</w:t>
      </w:r>
      <w:r w:rsidRPr="00603D34">
        <w:rPr>
          <w:rFonts w:ascii="仿宋_GB2312" w:eastAsia="仿宋_GB2312" w:hAnsi="宋体" w:cs="宋体" w:hint="eastAsia"/>
          <w:color w:val="000000" w:themeColor="text1"/>
          <w:kern w:val="0"/>
          <w:sz w:val="32"/>
          <w:szCs w:val="32"/>
        </w:rPr>
        <w:lastRenderedPageBreak/>
        <w:t>的具体安置具体内容，街道根据上级发布的正式文件及上级会议精神等信息在最短时间内予以正式、全面地公开公布，及时回应社会关切，避免事态扩大。</w:t>
      </w:r>
    </w:p>
    <w:p w:rsidR="00543FAC" w:rsidRPr="004F77CF" w:rsidRDefault="00543FAC" w:rsidP="00543FAC">
      <w:pPr>
        <w:ind w:firstLineChars="150" w:firstLine="480"/>
        <w:jc w:val="left"/>
        <w:rPr>
          <w:rFonts w:ascii="楷体_GB2312" w:eastAsia="楷体_GB2312" w:hAnsi="宋体" w:cs="宋体"/>
          <w:b/>
          <w:color w:val="333333"/>
          <w:kern w:val="0"/>
          <w:sz w:val="32"/>
          <w:szCs w:val="32"/>
        </w:rPr>
      </w:pPr>
      <w:r w:rsidRPr="004F77CF">
        <w:rPr>
          <w:rFonts w:ascii="楷体_GB2312" w:eastAsia="楷体_GB2312" w:hAnsi="宋体" w:cs="宋体" w:hint="eastAsia"/>
          <w:b/>
          <w:color w:val="333333"/>
          <w:kern w:val="0"/>
          <w:sz w:val="32"/>
          <w:szCs w:val="32"/>
        </w:rPr>
        <w:t>（四）推进政务服务公开，提高网上办事服务。</w:t>
      </w:r>
    </w:p>
    <w:p w:rsidR="00543FAC" w:rsidRPr="00603D34" w:rsidRDefault="00543FAC" w:rsidP="00543FAC">
      <w:pPr>
        <w:ind w:firstLineChars="200" w:firstLine="640"/>
        <w:jc w:val="left"/>
        <w:rPr>
          <w:rFonts w:ascii="仿宋_GB2312" w:eastAsia="仿宋_GB2312" w:hAnsi="宋体" w:cs="宋体"/>
          <w:color w:val="000000" w:themeColor="text1"/>
          <w:kern w:val="0"/>
          <w:sz w:val="32"/>
          <w:szCs w:val="32"/>
        </w:rPr>
      </w:pPr>
      <w:r w:rsidRPr="00603D34">
        <w:rPr>
          <w:rFonts w:ascii="仿宋_GB2312" w:eastAsia="仿宋_GB2312" w:hAnsi="宋体" w:cs="宋体" w:hint="eastAsia"/>
          <w:color w:val="000000" w:themeColor="text1"/>
          <w:kern w:val="0"/>
          <w:sz w:val="32"/>
          <w:szCs w:val="32"/>
        </w:rPr>
        <w:t>按照上级要求，对街道涉及的公共服务事项行政许可、行政确认等17项公共服务事项入驻网上办事大厅，全体推进行政机关权责清单网上公开，为群众提供公开信息服务，方便群众在网上办理相关事项，审批人员通过网上实施审批手续，实现群众办事“一趟不用跑”、“最多跑一趟”的便捷服务。</w:t>
      </w:r>
    </w:p>
    <w:p w:rsidR="00543FAC" w:rsidRPr="004F77CF" w:rsidRDefault="00543FAC" w:rsidP="00543FAC">
      <w:pPr>
        <w:ind w:firstLineChars="150" w:firstLine="480"/>
        <w:jc w:val="left"/>
        <w:rPr>
          <w:rFonts w:ascii="楷体_GB2312" w:eastAsia="楷体_GB2312" w:hAnsi="宋体" w:cs="宋体"/>
          <w:b/>
          <w:color w:val="333333"/>
          <w:kern w:val="0"/>
          <w:sz w:val="32"/>
          <w:szCs w:val="32"/>
        </w:rPr>
      </w:pPr>
      <w:r w:rsidRPr="004F77CF">
        <w:rPr>
          <w:rFonts w:ascii="楷体_GB2312" w:eastAsia="楷体_GB2312" w:hAnsi="宋体" w:cs="宋体" w:hint="eastAsia"/>
          <w:b/>
          <w:color w:val="333333"/>
          <w:kern w:val="0"/>
          <w:sz w:val="32"/>
          <w:szCs w:val="32"/>
        </w:rPr>
        <w:t>（五）发挥新媒体平台作用，拓宽信息公开方式。</w:t>
      </w:r>
    </w:p>
    <w:p w:rsidR="00543FAC" w:rsidRPr="00603D34" w:rsidRDefault="00543FAC" w:rsidP="00543FAC">
      <w:pPr>
        <w:ind w:firstLineChars="200" w:firstLine="640"/>
        <w:jc w:val="left"/>
        <w:rPr>
          <w:rFonts w:ascii="仿宋_GB2312" w:eastAsia="仿宋_GB2312" w:hAnsi="宋体" w:cs="宋体"/>
          <w:color w:val="000000" w:themeColor="text1"/>
          <w:kern w:val="0"/>
          <w:sz w:val="32"/>
          <w:szCs w:val="32"/>
        </w:rPr>
      </w:pPr>
      <w:r w:rsidRPr="00603D34">
        <w:rPr>
          <w:rFonts w:ascii="仿宋_GB2312" w:eastAsia="仿宋_GB2312" w:hAnsi="宋体" w:cs="宋体" w:hint="eastAsia"/>
          <w:color w:val="000000" w:themeColor="text1"/>
          <w:kern w:val="0"/>
          <w:sz w:val="32"/>
          <w:szCs w:val="32"/>
        </w:rPr>
        <w:t>通过微信政务公众号“魅力东海”、“看丰泽”、微博等方式及时、全面地开展信息公开、意见征集、政策解读等工作，进一步增强公开实效，提升服务水平，实现信息公开方式灵活化、多样化。</w:t>
      </w:r>
    </w:p>
    <w:p w:rsidR="00C037A9" w:rsidRDefault="00C037A9" w:rsidP="00C02E99">
      <w:pPr>
        <w:tabs>
          <w:tab w:val="left" w:pos="2100"/>
        </w:tabs>
        <w:adjustRightInd w:val="0"/>
        <w:snapToGrid w:val="0"/>
        <w:spacing w:line="592"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二、主动公开政府信息情况</w:t>
      </w: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r>
        <w:rPr>
          <w:rFonts w:ascii="楷体_GB2312" w:eastAsia="楷体_GB2312" w:hAnsi="宋体" w:cs="宋体" w:hint="eastAsia"/>
          <w:b/>
          <w:color w:val="333333"/>
          <w:kern w:val="0"/>
          <w:sz w:val="32"/>
          <w:szCs w:val="32"/>
        </w:rPr>
        <w:t>（一）主动公开政府信息的数量</w:t>
      </w:r>
    </w:p>
    <w:p w:rsidR="00C037A9" w:rsidRDefault="00C037A9" w:rsidP="00C02E99">
      <w:pPr>
        <w:widowControl/>
        <w:spacing w:line="592" w:lineRule="exact"/>
        <w:ind w:firstLineChars="200" w:firstLine="640"/>
        <w:jc w:val="left"/>
        <w:rPr>
          <w:rFonts w:ascii="仿宋_GB2312" w:eastAsia="仿宋_GB2312" w:hAnsi="宋体" w:cs="宋体"/>
          <w:color w:val="000000"/>
          <w:kern w:val="0"/>
          <w:sz w:val="32"/>
          <w:szCs w:val="32"/>
        </w:rPr>
      </w:pPr>
      <w:r w:rsidRPr="00EC5F6D">
        <w:rPr>
          <w:rFonts w:ascii="仿宋_GB2312" w:eastAsia="仿宋_GB2312" w:hAnsi="宋体" w:cs="宋体" w:hint="eastAsia"/>
          <w:color w:val="000000"/>
          <w:kern w:val="0"/>
          <w:sz w:val="32"/>
          <w:szCs w:val="32"/>
        </w:rPr>
        <w:t>截至</w:t>
      </w:r>
      <w:r w:rsidRPr="00EC5F6D">
        <w:rPr>
          <w:rFonts w:ascii="仿宋_GB2312" w:eastAsia="仿宋_GB2312" w:hAnsi="宋体" w:cs="宋体"/>
          <w:color w:val="000000"/>
          <w:kern w:val="0"/>
          <w:sz w:val="32"/>
          <w:szCs w:val="32"/>
        </w:rPr>
        <w:t>201</w:t>
      </w:r>
      <w:r w:rsidR="00543FAC">
        <w:rPr>
          <w:rFonts w:ascii="仿宋_GB2312" w:eastAsia="仿宋_GB2312" w:hAnsi="宋体" w:cs="宋体" w:hint="eastAsia"/>
          <w:color w:val="000000"/>
          <w:kern w:val="0"/>
          <w:sz w:val="32"/>
          <w:szCs w:val="32"/>
        </w:rPr>
        <w:t>8</w:t>
      </w:r>
      <w:r w:rsidRPr="00EC5F6D">
        <w:rPr>
          <w:rFonts w:ascii="仿宋_GB2312" w:eastAsia="仿宋_GB2312" w:hAnsi="宋体" w:cs="宋体" w:hint="eastAsia"/>
          <w:color w:val="000000"/>
          <w:kern w:val="0"/>
          <w:sz w:val="32"/>
          <w:szCs w:val="32"/>
        </w:rPr>
        <w:t>年</w:t>
      </w:r>
      <w:r w:rsidRPr="00EC5F6D">
        <w:rPr>
          <w:rFonts w:ascii="仿宋_GB2312" w:eastAsia="仿宋_GB2312" w:hAnsi="宋体" w:cs="宋体"/>
          <w:color w:val="000000"/>
          <w:kern w:val="0"/>
          <w:sz w:val="32"/>
          <w:szCs w:val="32"/>
        </w:rPr>
        <w:t>12</w:t>
      </w:r>
      <w:r w:rsidRPr="00EC5F6D">
        <w:rPr>
          <w:rFonts w:ascii="仿宋_GB2312" w:eastAsia="仿宋_GB2312" w:hAnsi="宋体" w:cs="宋体" w:hint="eastAsia"/>
          <w:color w:val="000000"/>
          <w:kern w:val="0"/>
          <w:sz w:val="32"/>
          <w:szCs w:val="32"/>
        </w:rPr>
        <w:t>月</w:t>
      </w:r>
      <w:r w:rsidRPr="00EC5F6D">
        <w:rPr>
          <w:rFonts w:ascii="仿宋_GB2312" w:eastAsia="仿宋_GB2312" w:hAnsi="宋体" w:cs="宋体"/>
          <w:color w:val="000000"/>
          <w:kern w:val="0"/>
          <w:sz w:val="32"/>
          <w:szCs w:val="32"/>
        </w:rPr>
        <w:t>31</w:t>
      </w:r>
      <w:r w:rsidRPr="00EC5F6D">
        <w:rPr>
          <w:rFonts w:ascii="仿宋_GB2312" w:eastAsia="仿宋_GB2312" w:hAnsi="宋体" w:cs="宋体" w:hint="eastAsia"/>
          <w:color w:val="000000"/>
          <w:kern w:val="0"/>
          <w:sz w:val="32"/>
          <w:szCs w:val="32"/>
        </w:rPr>
        <w:t>日，街道主动公开政府信息</w:t>
      </w:r>
      <w:r w:rsidR="00FE00C4">
        <w:rPr>
          <w:rFonts w:ascii="仿宋_GB2312" w:eastAsia="仿宋_GB2312" w:hAnsi="宋体" w:cs="宋体" w:hint="eastAsia"/>
          <w:color w:val="000000"/>
          <w:kern w:val="0"/>
          <w:sz w:val="32"/>
          <w:szCs w:val="32"/>
        </w:rPr>
        <w:t>111</w:t>
      </w:r>
      <w:r w:rsidRPr="00EC5F6D">
        <w:rPr>
          <w:rFonts w:ascii="仿宋_GB2312" w:eastAsia="仿宋_GB2312" w:hAnsi="宋体" w:cs="宋体" w:hint="eastAsia"/>
          <w:color w:val="000000"/>
          <w:kern w:val="0"/>
          <w:sz w:val="32"/>
          <w:szCs w:val="32"/>
        </w:rPr>
        <w:t>条</w:t>
      </w:r>
      <w:r>
        <w:rPr>
          <w:rFonts w:ascii="仿宋_GB2312" w:eastAsia="仿宋_GB2312" w:hAnsi="宋体" w:cs="宋体" w:hint="eastAsia"/>
          <w:color w:val="000000"/>
          <w:kern w:val="0"/>
          <w:sz w:val="32"/>
          <w:szCs w:val="32"/>
        </w:rPr>
        <w:t>，历年累计主动公开政府信息</w:t>
      </w:r>
      <w:r w:rsidR="00FE00C4">
        <w:rPr>
          <w:rFonts w:ascii="仿宋_GB2312" w:eastAsia="仿宋_GB2312" w:hAnsi="宋体" w:cs="宋体" w:hint="eastAsia"/>
          <w:color w:val="000000"/>
          <w:kern w:val="0"/>
          <w:sz w:val="32"/>
          <w:szCs w:val="32"/>
        </w:rPr>
        <w:t>341</w:t>
      </w:r>
      <w:r w:rsidR="00543FAC">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条。</w:t>
      </w: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r>
        <w:rPr>
          <w:rFonts w:ascii="楷体_GB2312" w:eastAsia="楷体_GB2312" w:hAnsi="宋体" w:cs="宋体" w:hint="eastAsia"/>
          <w:b/>
          <w:color w:val="333333"/>
          <w:kern w:val="0"/>
          <w:sz w:val="32"/>
          <w:szCs w:val="32"/>
        </w:rPr>
        <w:t>（二）主动公开政府信息的主要类别</w:t>
      </w:r>
    </w:p>
    <w:p w:rsidR="00C037A9" w:rsidRPr="00EC5F6D" w:rsidRDefault="00C037A9" w:rsidP="00C02E99">
      <w:pPr>
        <w:widowControl/>
        <w:spacing w:line="592" w:lineRule="exact"/>
        <w:ind w:firstLineChars="200" w:firstLine="640"/>
        <w:jc w:val="left"/>
        <w:rPr>
          <w:rFonts w:ascii="仿宋_GB2312" w:eastAsia="仿宋_GB2312" w:hAnsi="宋体" w:cs="宋体"/>
          <w:b/>
          <w:color w:val="000000"/>
          <w:kern w:val="0"/>
          <w:sz w:val="32"/>
          <w:szCs w:val="32"/>
        </w:rPr>
      </w:pPr>
      <w:r>
        <w:rPr>
          <w:rFonts w:ascii="仿宋_GB2312" w:eastAsia="仿宋_GB2312" w:hAnsi="宋体" w:cs="宋体" w:hint="eastAsia"/>
          <w:color w:val="000000"/>
          <w:kern w:val="0"/>
          <w:sz w:val="32"/>
          <w:szCs w:val="32"/>
        </w:rPr>
        <w:lastRenderedPageBreak/>
        <w:t>在主动公开的信息中，</w:t>
      </w:r>
      <w:r w:rsidR="00FE00C4">
        <w:rPr>
          <w:rFonts w:ascii="仿宋_GB2312" w:eastAsia="仿宋_GB2312" w:hAnsi="宋体" w:cs="宋体" w:hint="eastAsia"/>
          <w:color w:val="000000"/>
          <w:kern w:val="0"/>
          <w:sz w:val="32"/>
          <w:szCs w:val="32"/>
        </w:rPr>
        <w:t>重大建设项目信息22条，</w:t>
      </w:r>
      <w:r w:rsidRPr="00EC5F6D">
        <w:rPr>
          <w:rFonts w:ascii="仿宋_GB2312" w:eastAsia="仿宋_GB2312" w:hAnsi="宋体" w:cs="宋体" w:hint="eastAsia"/>
          <w:color w:val="000000"/>
          <w:kern w:val="0"/>
          <w:sz w:val="32"/>
          <w:szCs w:val="32"/>
        </w:rPr>
        <w:t>为民办实事类信息</w:t>
      </w:r>
      <w:r w:rsidR="00FE00C4">
        <w:rPr>
          <w:rFonts w:ascii="仿宋_GB2312" w:eastAsia="仿宋_GB2312" w:hAnsi="宋体" w:cs="宋体" w:hint="eastAsia"/>
          <w:color w:val="000000"/>
          <w:kern w:val="0"/>
          <w:sz w:val="32"/>
          <w:szCs w:val="32"/>
        </w:rPr>
        <w:t>19</w:t>
      </w:r>
      <w:r w:rsidRPr="00EC5F6D">
        <w:rPr>
          <w:rFonts w:ascii="仿宋_GB2312" w:eastAsia="仿宋_GB2312" w:hAnsi="宋体" w:cs="宋体" w:hint="eastAsia"/>
          <w:color w:val="000000"/>
          <w:kern w:val="0"/>
          <w:sz w:val="32"/>
          <w:szCs w:val="32"/>
        </w:rPr>
        <w:t>条，科教文体卫生类信息</w:t>
      </w:r>
      <w:r w:rsidR="00FE00C4">
        <w:rPr>
          <w:rFonts w:ascii="仿宋_GB2312" w:eastAsia="仿宋_GB2312" w:hAnsi="宋体" w:cs="宋体" w:hint="eastAsia"/>
          <w:color w:val="000000"/>
          <w:kern w:val="0"/>
          <w:sz w:val="32"/>
          <w:szCs w:val="32"/>
        </w:rPr>
        <w:t>31</w:t>
      </w:r>
      <w:r w:rsidRPr="00EC5F6D">
        <w:rPr>
          <w:rFonts w:ascii="仿宋_GB2312" w:eastAsia="仿宋_GB2312" w:hAnsi="宋体" w:cs="宋体" w:hint="eastAsia"/>
          <w:color w:val="000000"/>
          <w:kern w:val="0"/>
          <w:sz w:val="32"/>
          <w:szCs w:val="32"/>
        </w:rPr>
        <w:t>条，安全生产、应急管理类信息</w:t>
      </w:r>
      <w:r w:rsidR="00FE00C4">
        <w:rPr>
          <w:rFonts w:ascii="仿宋_GB2312" w:eastAsia="仿宋_GB2312" w:hAnsi="宋体" w:cs="宋体" w:hint="eastAsia"/>
          <w:color w:val="000000"/>
          <w:kern w:val="0"/>
          <w:sz w:val="32"/>
          <w:szCs w:val="32"/>
        </w:rPr>
        <w:t>18</w:t>
      </w:r>
      <w:r w:rsidRPr="00EC5F6D">
        <w:rPr>
          <w:rFonts w:ascii="仿宋_GB2312" w:eastAsia="仿宋_GB2312" w:hAnsi="宋体" w:cs="宋体" w:hint="eastAsia"/>
          <w:color w:val="000000"/>
          <w:kern w:val="0"/>
          <w:sz w:val="32"/>
          <w:szCs w:val="32"/>
        </w:rPr>
        <w:t>条。</w:t>
      </w:r>
    </w:p>
    <w:p w:rsidR="00C037A9" w:rsidRPr="00AD6D6D" w:rsidRDefault="00C037A9" w:rsidP="004762FA">
      <w:pPr>
        <w:widowControl/>
        <w:spacing w:line="592" w:lineRule="exact"/>
        <w:ind w:firstLineChars="200" w:firstLine="640"/>
        <w:jc w:val="left"/>
        <w:rPr>
          <w:rFonts w:ascii="楷体_GB2312" w:eastAsia="楷体_GB2312" w:hAnsi="宋体" w:cs="宋体"/>
          <w:b/>
          <w:kern w:val="0"/>
          <w:sz w:val="32"/>
          <w:szCs w:val="32"/>
        </w:rPr>
      </w:pPr>
      <w:r w:rsidRPr="00AD6D6D">
        <w:rPr>
          <w:rFonts w:ascii="楷体_GB2312" w:eastAsia="楷体_GB2312" w:hAnsi="宋体" w:cs="宋体" w:hint="eastAsia"/>
          <w:b/>
          <w:kern w:val="0"/>
          <w:sz w:val="32"/>
          <w:szCs w:val="32"/>
        </w:rPr>
        <w:t>（三）主动公开政府信息的形式</w:t>
      </w:r>
    </w:p>
    <w:p w:rsidR="00C037A9" w:rsidRPr="00FE00C4" w:rsidRDefault="00C037A9" w:rsidP="00FE00C4">
      <w:pPr>
        <w:widowControl/>
        <w:spacing w:line="500" w:lineRule="exact"/>
        <w:ind w:firstLineChars="200" w:firstLine="640"/>
        <w:jc w:val="left"/>
        <w:rPr>
          <w:rFonts w:ascii="仿宋_GB2312" w:eastAsia="仿宋_GB2312" w:hAnsi="宋体" w:cs="宋体"/>
          <w:kern w:val="0"/>
          <w:sz w:val="32"/>
          <w:szCs w:val="32"/>
        </w:rPr>
      </w:pPr>
      <w:r w:rsidRPr="00AD6D6D">
        <w:rPr>
          <w:rFonts w:ascii="仿宋_GB2312" w:eastAsia="仿宋_GB2312" w:hAnsi="宋体" w:cs="宋体" w:hint="eastAsia"/>
          <w:kern w:val="0"/>
          <w:sz w:val="32"/>
          <w:szCs w:val="32"/>
        </w:rPr>
        <w:t>在信息公开中，除了政务信息公开网站外，我街道还充分利用微信公众平台</w:t>
      </w:r>
      <w:r w:rsidR="00FE00C4">
        <w:rPr>
          <w:rFonts w:ascii="仿宋_GB2312" w:eastAsia="仿宋_GB2312" w:hAnsi="宋体" w:cs="宋体" w:hint="eastAsia"/>
          <w:kern w:val="0"/>
          <w:sz w:val="32"/>
          <w:szCs w:val="32"/>
        </w:rPr>
        <w:t>“看丰泽”、</w:t>
      </w:r>
      <w:r w:rsidRPr="00AD6D6D">
        <w:rPr>
          <w:rFonts w:ascii="仿宋_GB2312" w:eastAsia="仿宋_GB2312" w:hAnsi="宋体" w:cs="宋体" w:hint="eastAsia"/>
          <w:kern w:val="0"/>
          <w:sz w:val="32"/>
          <w:szCs w:val="32"/>
        </w:rPr>
        <w:t>“魅力东海”，街道、社区信息公开栏等渠道，主动向群众公开信息。</w:t>
      </w:r>
    </w:p>
    <w:p w:rsidR="00C037A9" w:rsidRPr="00AD6D6D" w:rsidRDefault="00C037A9" w:rsidP="004762FA">
      <w:pPr>
        <w:widowControl/>
        <w:tabs>
          <w:tab w:val="left" w:pos="2340"/>
          <w:tab w:val="left" w:pos="3240"/>
          <w:tab w:val="left" w:pos="3600"/>
        </w:tabs>
        <w:spacing w:line="592" w:lineRule="exact"/>
        <w:ind w:firstLineChars="200" w:firstLine="640"/>
        <w:jc w:val="left"/>
        <w:rPr>
          <w:rFonts w:ascii="楷体_GB2312" w:eastAsia="楷体_GB2312" w:hAnsi="宋体" w:cs="宋体"/>
          <w:b/>
          <w:kern w:val="0"/>
          <w:sz w:val="32"/>
          <w:szCs w:val="32"/>
        </w:rPr>
      </w:pPr>
      <w:r w:rsidRPr="00AD6D6D">
        <w:rPr>
          <w:rFonts w:ascii="楷体_GB2312" w:eastAsia="楷体_GB2312" w:hAnsi="宋体" w:cs="宋体" w:hint="eastAsia"/>
          <w:b/>
          <w:kern w:val="0"/>
          <w:sz w:val="32"/>
          <w:szCs w:val="32"/>
        </w:rPr>
        <w:t>（四）开展政策解读工作情况，政策解读数量</w:t>
      </w:r>
    </w:p>
    <w:p w:rsidR="00C037A9" w:rsidRPr="00AD6D6D" w:rsidRDefault="00C037A9" w:rsidP="00C02E99">
      <w:pPr>
        <w:widowControl/>
        <w:tabs>
          <w:tab w:val="left" w:pos="2340"/>
          <w:tab w:val="left" w:pos="3240"/>
          <w:tab w:val="left" w:pos="3600"/>
        </w:tabs>
        <w:spacing w:line="592" w:lineRule="exact"/>
        <w:ind w:firstLineChars="200" w:firstLine="640"/>
        <w:jc w:val="left"/>
        <w:rPr>
          <w:rFonts w:ascii="仿宋_GB2312" w:eastAsia="仿宋_GB2312" w:hAnsi="宋体" w:cs="宋体"/>
          <w:kern w:val="0"/>
          <w:sz w:val="32"/>
          <w:szCs w:val="32"/>
        </w:rPr>
      </w:pPr>
      <w:r w:rsidRPr="00AD6D6D">
        <w:rPr>
          <w:rFonts w:ascii="仿宋_GB2312" w:eastAsia="仿宋_GB2312" w:hAnsi="宋体" w:cs="宋体" w:hint="eastAsia"/>
          <w:kern w:val="0"/>
          <w:sz w:val="32"/>
          <w:szCs w:val="32"/>
        </w:rPr>
        <w:t>对政务服务办事流程、制度、政策进行全公开，对群众关心的二孩生育、大病保险、住房征收等政策及时进行解读。</w:t>
      </w:r>
    </w:p>
    <w:p w:rsidR="00C037A9" w:rsidRPr="00AD6D6D" w:rsidRDefault="00C037A9" w:rsidP="004762FA">
      <w:pPr>
        <w:widowControl/>
        <w:tabs>
          <w:tab w:val="left" w:pos="2340"/>
          <w:tab w:val="left" w:pos="3240"/>
          <w:tab w:val="left" w:pos="3600"/>
        </w:tabs>
        <w:spacing w:line="592" w:lineRule="exact"/>
        <w:ind w:firstLineChars="200" w:firstLine="640"/>
        <w:jc w:val="left"/>
        <w:rPr>
          <w:rFonts w:ascii="楷体_GB2312" w:eastAsia="楷体_GB2312" w:hAnsi="宋体" w:cs="宋体"/>
          <w:b/>
          <w:kern w:val="0"/>
          <w:sz w:val="32"/>
          <w:szCs w:val="32"/>
        </w:rPr>
      </w:pPr>
      <w:r w:rsidRPr="00AD6D6D">
        <w:rPr>
          <w:rFonts w:ascii="楷体_GB2312" w:eastAsia="楷体_GB2312" w:hAnsi="宋体" w:cs="宋体" w:hint="eastAsia"/>
          <w:b/>
          <w:kern w:val="0"/>
          <w:sz w:val="32"/>
          <w:szCs w:val="32"/>
        </w:rPr>
        <w:t>（五）回应社会关切情况</w:t>
      </w:r>
    </w:p>
    <w:p w:rsidR="00C037A9" w:rsidRPr="00AD6D6D" w:rsidRDefault="00C037A9" w:rsidP="00C02E99">
      <w:pPr>
        <w:widowControl/>
        <w:tabs>
          <w:tab w:val="left" w:pos="2340"/>
          <w:tab w:val="left" w:pos="3240"/>
          <w:tab w:val="left" w:pos="3600"/>
        </w:tabs>
        <w:spacing w:line="592" w:lineRule="exact"/>
        <w:ind w:firstLineChars="200" w:firstLine="640"/>
        <w:jc w:val="left"/>
        <w:rPr>
          <w:rFonts w:ascii="仿宋_GB2312" w:eastAsia="仿宋_GB2312" w:hAnsi="宋体" w:cs="宋体"/>
          <w:kern w:val="0"/>
          <w:sz w:val="32"/>
          <w:szCs w:val="32"/>
        </w:rPr>
      </w:pPr>
      <w:r w:rsidRPr="00AD6D6D">
        <w:rPr>
          <w:rFonts w:ascii="仿宋_GB2312" w:eastAsia="仿宋_GB2312" w:hAnsi="宋体" w:cs="宋体" w:hint="eastAsia"/>
          <w:kern w:val="0"/>
          <w:sz w:val="32"/>
          <w:szCs w:val="32"/>
        </w:rPr>
        <w:t>对群众关心的街道重点信息及时进行解释回应，街道工作计划、总结全公开，方便群众了解、监督街道工作。</w:t>
      </w:r>
    </w:p>
    <w:p w:rsidR="00C037A9" w:rsidRPr="00AD6D6D" w:rsidRDefault="00C037A9" w:rsidP="00C02E99">
      <w:pPr>
        <w:tabs>
          <w:tab w:val="left" w:pos="2100"/>
        </w:tabs>
        <w:adjustRightInd w:val="0"/>
        <w:snapToGrid w:val="0"/>
        <w:spacing w:line="592" w:lineRule="exact"/>
        <w:ind w:firstLineChars="200" w:firstLine="640"/>
        <w:jc w:val="left"/>
        <w:rPr>
          <w:rFonts w:ascii="黑体" w:eastAsia="黑体" w:hAnsi="黑体" w:cs="黑体"/>
          <w:sz w:val="32"/>
          <w:szCs w:val="32"/>
        </w:rPr>
      </w:pPr>
      <w:r w:rsidRPr="00AD6D6D">
        <w:rPr>
          <w:rFonts w:ascii="黑体" w:eastAsia="黑体" w:hAnsi="黑体" w:cs="黑体" w:hint="eastAsia"/>
          <w:sz w:val="32"/>
          <w:szCs w:val="32"/>
        </w:rPr>
        <w:t>三、政府信息依申请公开办理情况</w:t>
      </w:r>
    </w:p>
    <w:p w:rsidR="00DC0315" w:rsidRPr="004F7C30" w:rsidRDefault="00C037A9" w:rsidP="00543FAC">
      <w:pPr>
        <w:widowControl/>
        <w:spacing w:line="592" w:lineRule="exact"/>
        <w:ind w:firstLineChars="200" w:firstLine="640"/>
        <w:jc w:val="left"/>
        <w:rPr>
          <w:rFonts w:ascii="仿宋_GB2312" w:eastAsia="仿宋_GB2312" w:hAnsi="宋体" w:cs="宋体"/>
          <w:kern w:val="0"/>
          <w:sz w:val="32"/>
          <w:szCs w:val="32"/>
        </w:rPr>
      </w:pPr>
      <w:r w:rsidRPr="00AD6D6D">
        <w:rPr>
          <w:rFonts w:ascii="仿宋_GB2312" w:eastAsia="仿宋_GB2312" w:hAnsi="宋体" w:cs="宋体" w:hint="eastAsia"/>
          <w:kern w:val="0"/>
          <w:sz w:val="32"/>
          <w:szCs w:val="32"/>
        </w:rPr>
        <w:t>我街道</w:t>
      </w:r>
      <w:r w:rsidRPr="00AD6D6D">
        <w:rPr>
          <w:rFonts w:ascii="仿宋_GB2312" w:eastAsia="仿宋_GB2312" w:hAnsi="宋体" w:cs="宋体"/>
          <w:kern w:val="0"/>
          <w:sz w:val="32"/>
          <w:szCs w:val="32"/>
        </w:rPr>
        <w:t>201</w:t>
      </w:r>
      <w:r w:rsidR="00FE00C4">
        <w:rPr>
          <w:rFonts w:ascii="仿宋_GB2312" w:eastAsia="仿宋_GB2312" w:hAnsi="宋体" w:cs="宋体" w:hint="eastAsia"/>
          <w:kern w:val="0"/>
          <w:sz w:val="32"/>
          <w:szCs w:val="32"/>
        </w:rPr>
        <w:t>8</w:t>
      </w:r>
      <w:r w:rsidRPr="00AD6D6D">
        <w:rPr>
          <w:rFonts w:ascii="仿宋_GB2312" w:eastAsia="仿宋_GB2312" w:hAnsi="宋体" w:cs="宋体" w:hint="eastAsia"/>
          <w:kern w:val="0"/>
          <w:sz w:val="32"/>
          <w:szCs w:val="32"/>
        </w:rPr>
        <w:t>年度收到政府信息公开申请</w:t>
      </w:r>
      <w:r w:rsidR="00ED2C0D">
        <w:rPr>
          <w:rFonts w:ascii="仿宋_GB2312" w:eastAsia="仿宋_GB2312" w:hAnsi="宋体" w:cs="宋体" w:hint="eastAsia"/>
          <w:kern w:val="0"/>
          <w:sz w:val="32"/>
          <w:szCs w:val="32"/>
        </w:rPr>
        <w:t>4</w:t>
      </w:r>
      <w:r w:rsidRPr="00AD6D6D">
        <w:rPr>
          <w:rFonts w:ascii="仿宋_GB2312" w:eastAsia="仿宋_GB2312" w:hAnsi="宋体" w:cs="宋体" w:hint="eastAsia"/>
          <w:kern w:val="0"/>
          <w:sz w:val="32"/>
          <w:szCs w:val="32"/>
        </w:rPr>
        <w:t>件，对申请的办理情况</w:t>
      </w:r>
      <w:r w:rsidR="00ED2C0D">
        <w:rPr>
          <w:rFonts w:ascii="仿宋_GB2312" w:eastAsia="仿宋_GB2312" w:hAnsi="宋体" w:cs="宋体" w:hint="eastAsia"/>
          <w:kern w:val="0"/>
          <w:sz w:val="32"/>
          <w:szCs w:val="32"/>
        </w:rPr>
        <w:t>4</w:t>
      </w:r>
      <w:r w:rsidR="004F7C30">
        <w:rPr>
          <w:rFonts w:ascii="仿宋_GB2312" w:eastAsia="仿宋_GB2312" w:hAnsi="宋体" w:cs="宋体" w:hint="eastAsia"/>
          <w:kern w:val="0"/>
          <w:sz w:val="32"/>
          <w:szCs w:val="32"/>
        </w:rPr>
        <w:t>件，其中“同意公开”2件，“同意部分公开”1件，“非本部门掌握政府信息”1件。</w:t>
      </w:r>
    </w:p>
    <w:p w:rsidR="00C037A9" w:rsidRPr="00AD6D6D" w:rsidRDefault="00C037A9" w:rsidP="00C02E99">
      <w:pPr>
        <w:widowControl/>
        <w:spacing w:line="592" w:lineRule="exact"/>
        <w:ind w:firstLineChars="200" w:firstLine="640"/>
        <w:jc w:val="left"/>
        <w:rPr>
          <w:rFonts w:ascii="仿宋_GB2312" w:eastAsia="仿宋_GB2312" w:hAnsi="宋体" w:cs="宋体"/>
          <w:kern w:val="0"/>
          <w:sz w:val="30"/>
          <w:szCs w:val="30"/>
        </w:rPr>
      </w:pPr>
      <w:r w:rsidRPr="00AD6D6D">
        <w:rPr>
          <w:rFonts w:ascii="黑体" w:eastAsia="黑体" w:hAnsi="黑体" w:cs="黑体" w:hint="eastAsia"/>
          <w:sz w:val="32"/>
          <w:szCs w:val="32"/>
        </w:rPr>
        <w:t>四</w:t>
      </w:r>
      <w:r w:rsidRPr="00AD6D6D">
        <w:rPr>
          <w:rFonts w:ascii="黑体" w:eastAsia="黑体" w:hAnsi="黑体" w:cs="黑体" w:hint="eastAsia"/>
          <w:spacing w:val="-6"/>
          <w:sz w:val="32"/>
          <w:szCs w:val="32"/>
        </w:rPr>
        <w:t>、因政府信息公开申请行政复议、提起行政诉讼的情况</w:t>
      </w:r>
    </w:p>
    <w:p w:rsidR="00C037A9" w:rsidRPr="00AD6D6D" w:rsidRDefault="00C037A9" w:rsidP="00C02E99">
      <w:pPr>
        <w:widowControl/>
        <w:spacing w:line="592" w:lineRule="exact"/>
        <w:ind w:firstLineChars="200" w:firstLine="640"/>
        <w:jc w:val="left"/>
        <w:rPr>
          <w:rFonts w:ascii="仿宋_GB2312" w:eastAsia="仿宋_GB2312" w:hAnsi="宋体" w:cs="宋体"/>
          <w:kern w:val="0"/>
          <w:sz w:val="32"/>
          <w:szCs w:val="32"/>
        </w:rPr>
      </w:pPr>
      <w:r w:rsidRPr="00AD6D6D">
        <w:rPr>
          <w:rFonts w:ascii="仿宋_GB2312" w:eastAsia="仿宋_GB2312" w:hAnsi="宋体" w:cs="宋体"/>
          <w:kern w:val="0"/>
          <w:sz w:val="32"/>
          <w:szCs w:val="32"/>
        </w:rPr>
        <w:t>201</w:t>
      </w:r>
      <w:r w:rsidR="00FE00C4">
        <w:rPr>
          <w:rFonts w:ascii="仿宋_GB2312" w:eastAsia="仿宋_GB2312" w:hAnsi="宋体" w:cs="宋体" w:hint="eastAsia"/>
          <w:kern w:val="0"/>
          <w:sz w:val="32"/>
          <w:szCs w:val="32"/>
        </w:rPr>
        <w:t>8</w:t>
      </w:r>
      <w:r w:rsidRPr="00AD6D6D">
        <w:rPr>
          <w:rFonts w:ascii="仿宋_GB2312" w:eastAsia="仿宋_GB2312" w:hAnsi="宋体" w:cs="宋体" w:hint="eastAsia"/>
          <w:kern w:val="0"/>
          <w:sz w:val="32"/>
          <w:szCs w:val="32"/>
        </w:rPr>
        <w:t>年，本街道没有被申请行政复议、被提起行政诉讼和接受行政申诉、举报，历年累计数为</w:t>
      </w:r>
      <w:r w:rsidRPr="00AD6D6D">
        <w:rPr>
          <w:rFonts w:ascii="仿宋_GB2312" w:eastAsia="仿宋_GB2312" w:hAnsi="宋体" w:cs="宋体"/>
          <w:kern w:val="0"/>
          <w:sz w:val="32"/>
          <w:szCs w:val="32"/>
        </w:rPr>
        <w:t>0</w:t>
      </w:r>
      <w:r w:rsidRPr="00AD6D6D">
        <w:rPr>
          <w:rFonts w:ascii="仿宋_GB2312" w:eastAsia="仿宋_GB2312" w:hAnsi="宋体" w:cs="宋体" w:hint="eastAsia"/>
          <w:kern w:val="0"/>
          <w:sz w:val="32"/>
          <w:szCs w:val="32"/>
        </w:rPr>
        <w:t>。</w:t>
      </w:r>
    </w:p>
    <w:p w:rsidR="00C037A9" w:rsidRPr="00A61017" w:rsidRDefault="00C037A9" w:rsidP="00C02E99">
      <w:pPr>
        <w:tabs>
          <w:tab w:val="left" w:pos="2100"/>
        </w:tabs>
        <w:adjustRightInd w:val="0"/>
        <w:snapToGrid w:val="0"/>
        <w:spacing w:line="592" w:lineRule="exact"/>
        <w:ind w:firstLineChars="200" w:firstLine="640"/>
        <w:jc w:val="left"/>
        <w:rPr>
          <w:rFonts w:ascii="FZFSJW--GB1-0" w:hAnsi="FZFSJW--GB1-0" w:cs="FZFSJW--GB1-0"/>
          <w:sz w:val="30"/>
          <w:szCs w:val="30"/>
        </w:rPr>
      </w:pPr>
      <w:r w:rsidRPr="00A61017">
        <w:rPr>
          <w:rFonts w:ascii="黑体" w:eastAsia="黑体" w:hAnsi="黑体" w:cs="黑体" w:hint="eastAsia"/>
          <w:sz w:val="32"/>
          <w:szCs w:val="32"/>
        </w:rPr>
        <w:t>五、政府信息公开工作存在的主要问题及改进措施</w:t>
      </w:r>
    </w:p>
    <w:p w:rsidR="00C037A9" w:rsidRPr="00024756" w:rsidRDefault="00C037A9" w:rsidP="004762FA">
      <w:pPr>
        <w:pStyle w:val="a6"/>
        <w:spacing w:before="0" w:beforeAutospacing="0" w:after="0" w:afterAutospacing="0" w:line="592" w:lineRule="exact"/>
        <w:ind w:firstLineChars="200" w:firstLine="640"/>
        <w:rPr>
          <w:rFonts w:ascii="楷体_GB2312" w:eastAsia="楷体_GB2312"/>
          <w:sz w:val="32"/>
          <w:szCs w:val="32"/>
        </w:rPr>
      </w:pPr>
      <w:r w:rsidRPr="00024756">
        <w:rPr>
          <w:rFonts w:ascii="楷体_GB2312" w:eastAsia="楷体_GB2312" w:hint="eastAsia"/>
          <w:sz w:val="32"/>
          <w:szCs w:val="32"/>
        </w:rPr>
        <w:t>（一）工作中存在的主要问题</w:t>
      </w:r>
    </w:p>
    <w:p w:rsidR="00543FAC" w:rsidRDefault="00543FAC" w:rsidP="00543FAC">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一是政务信息还存在发布不及时</w:t>
      </w:r>
      <w:r w:rsidRPr="00F85D70">
        <w:rPr>
          <w:rFonts w:ascii="仿宋_GB2312" w:eastAsia="仿宋_GB2312" w:hAnsi="宋体" w:cs="宋体" w:hint="eastAsia"/>
          <w:kern w:val="0"/>
          <w:sz w:val="32"/>
          <w:szCs w:val="32"/>
        </w:rPr>
        <w:t>。在推进政务公开工作中，</w:t>
      </w:r>
      <w:r>
        <w:rPr>
          <w:rFonts w:ascii="仿宋_GB2312" w:eastAsia="仿宋_GB2312" w:hAnsi="宋体" w:cs="宋体" w:hint="eastAsia"/>
          <w:kern w:val="0"/>
          <w:sz w:val="32"/>
          <w:szCs w:val="32"/>
        </w:rPr>
        <w:t>未有专门人员进行政务公开工作，通常由部门人员身兼数职，在基层繁重的工作下，有时候会</w:t>
      </w:r>
      <w:r w:rsidRPr="00F85D70">
        <w:rPr>
          <w:rFonts w:ascii="仿宋_GB2312" w:eastAsia="仿宋_GB2312" w:hAnsi="宋体" w:cs="宋体" w:hint="eastAsia"/>
          <w:kern w:val="0"/>
          <w:sz w:val="32"/>
          <w:szCs w:val="32"/>
        </w:rPr>
        <w:t>影响到政务公开工作的</w:t>
      </w:r>
      <w:r>
        <w:rPr>
          <w:rFonts w:ascii="仿宋_GB2312" w:eastAsia="仿宋_GB2312" w:hAnsi="宋体" w:cs="宋体" w:hint="eastAsia"/>
          <w:kern w:val="0"/>
          <w:sz w:val="32"/>
          <w:szCs w:val="32"/>
        </w:rPr>
        <w:t>及时落实</w:t>
      </w:r>
      <w:r w:rsidRPr="00F85D70">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二</w:t>
      </w:r>
      <w:r w:rsidRPr="00F85D70">
        <w:rPr>
          <w:rFonts w:ascii="仿宋_GB2312" w:eastAsia="仿宋_GB2312" w:hAnsi="宋体" w:cs="宋体" w:hint="eastAsia"/>
          <w:kern w:val="0"/>
          <w:sz w:val="32"/>
          <w:szCs w:val="32"/>
        </w:rPr>
        <w:t>是政务公开内容保障不力。各</w:t>
      </w:r>
      <w:r>
        <w:rPr>
          <w:rFonts w:ascii="仿宋_GB2312" w:eastAsia="仿宋_GB2312" w:hAnsi="宋体" w:cs="宋体" w:hint="eastAsia"/>
          <w:kern w:val="0"/>
          <w:sz w:val="32"/>
          <w:szCs w:val="32"/>
        </w:rPr>
        <w:t>部门</w:t>
      </w:r>
      <w:r w:rsidRPr="00F85D70">
        <w:rPr>
          <w:rFonts w:ascii="仿宋_GB2312" w:eastAsia="仿宋_GB2312" w:hAnsi="宋体" w:cs="宋体" w:hint="eastAsia"/>
          <w:kern w:val="0"/>
          <w:sz w:val="32"/>
          <w:szCs w:val="32"/>
        </w:rPr>
        <w:t>对政务公开工作意识</w:t>
      </w:r>
      <w:r>
        <w:rPr>
          <w:rFonts w:ascii="仿宋_GB2312" w:eastAsia="仿宋_GB2312" w:hAnsi="宋体" w:cs="宋体" w:hint="eastAsia"/>
          <w:kern w:val="0"/>
          <w:sz w:val="32"/>
          <w:szCs w:val="32"/>
        </w:rPr>
        <w:t>不足</w:t>
      </w:r>
      <w:r w:rsidRPr="00F85D70">
        <w:rPr>
          <w:rFonts w:ascii="仿宋_GB2312" w:eastAsia="仿宋_GB2312" w:hAnsi="宋体" w:cs="宋体" w:hint="eastAsia"/>
          <w:kern w:val="0"/>
          <w:sz w:val="32"/>
          <w:szCs w:val="32"/>
        </w:rPr>
        <w:t>，不能按时提供政务公开相关内容，影响到政务公开全面及时。</w:t>
      </w:r>
      <w:r>
        <w:rPr>
          <w:rFonts w:ascii="仿宋_GB2312" w:eastAsia="仿宋_GB2312" w:hAnsi="宋体" w:cs="宋体" w:hint="eastAsia"/>
          <w:kern w:val="0"/>
          <w:sz w:val="32"/>
          <w:szCs w:val="32"/>
        </w:rPr>
        <w:t>三是政务公开内容还不够全面，全面推动政务公开还需加强。</w:t>
      </w:r>
    </w:p>
    <w:p w:rsidR="00543FAC" w:rsidRPr="00F85D70" w:rsidRDefault="00543FAC" w:rsidP="00543FAC">
      <w:pPr>
        <w:ind w:firstLineChars="200" w:firstLine="640"/>
        <w:jc w:val="left"/>
        <w:rPr>
          <w:rFonts w:ascii="仿宋_GB2312" w:eastAsia="仿宋_GB2312" w:hAnsi="宋体" w:cs="宋体"/>
          <w:kern w:val="0"/>
          <w:sz w:val="32"/>
          <w:szCs w:val="32"/>
        </w:rPr>
      </w:pPr>
      <w:r w:rsidRPr="00F85D70">
        <w:rPr>
          <w:rFonts w:ascii="仿宋_GB2312" w:eastAsia="仿宋_GB2312" w:hAnsi="宋体" w:cs="宋体" w:hint="eastAsia"/>
          <w:kern w:val="0"/>
          <w:sz w:val="32"/>
          <w:szCs w:val="32"/>
        </w:rPr>
        <w:t>针对以上存在的问题，下一步，</w:t>
      </w:r>
      <w:r>
        <w:rPr>
          <w:rFonts w:ascii="仿宋_GB2312" w:eastAsia="仿宋_GB2312" w:hAnsi="宋体" w:cs="宋体" w:hint="eastAsia"/>
          <w:kern w:val="0"/>
          <w:sz w:val="32"/>
          <w:szCs w:val="32"/>
        </w:rPr>
        <w:t>街道将</w:t>
      </w:r>
      <w:r w:rsidRPr="00F85D70">
        <w:rPr>
          <w:rFonts w:ascii="仿宋_GB2312" w:eastAsia="仿宋_GB2312" w:hAnsi="宋体" w:cs="宋体" w:hint="eastAsia"/>
          <w:kern w:val="0"/>
          <w:sz w:val="32"/>
          <w:szCs w:val="32"/>
        </w:rPr>
        <w:t>围绕政务公开工作</w:t>
      </w:r>
      <w:r>
        <w:rPr>
          <w:rFonts w:ascii="仿宋_GB2312" w:eastAsia="仿宋_GB2312" w:hAnsi="宋体" w:cs="宋体" w:hint="eastAsia"/>
          <w:kern w:val="0"/>
          <w:sz w:val="32"/>
          <w:szCs w:val="32"/>
        </w:rPr>
        <w:t>的</w:t>
      </w:r>
      <w:r w:rsidRPr="00F85D70">
        <w:rPr>
          <w:rFonts w:ascii="仿宋_GB2312" w:eastAsia="仿宋_GB2312" w:hAnsi="宋体" w:cs="宋体" w:hint="eastAsia"/>
          <w:kern w:val="0"/>
          <w:sz w:val="32"/>
          <w:szCs w:val="32"/>
        </w:rPr>
        <w:t>各项要求，进一步整改落实。</w:t>
      </w:r>
    </w:p>
    <w:p w:rsidR="00C037A9" w:rsidRPr="00A61017" w:rsidRDefault="00C037A9" w:rsidP="004762FA">
      <w:pPr>
        <w:ind w:firstLineChars="200" w:firstLine="640"/>
        <w:rPr>
          <w:rFonts w:ascii="楷体_GB2312" w:eastAsia="楷体_GB2312" w:hAnsi="宋体" w:cs="宋体"/>
          <w:b/>
          <w:kern w:val="0"/>
          <w:sz w:val="32"/>
          <w:szCs w:val="32"/>
        </w:rPr>
      </w:pPr>
      <w:r w:rsidRPr="00A61017">
        <w:rPr>
          <w:rFonts w:ascii="楷体_GB2312" w:eastAsia="楷体_GB2312" w:hAnsi="宋体" w:cs="宋体" w:hint="eastAsia"/>
          <w:b/>
          <w:kern w:val="0"/>
          <w:sz w:val="32"/>
          <w:szCs w:val="32"/>
        </w:rPr>
        <w:t>（二）</w:t>
      </w:r>
      <w:r w:rsidR="00543FAC">
        <w:rPr>
          <w:rFonts w:ascii="仿宋_GB2312" w:eastAsia="仿宋_GB2312" w:hAnsi="仿宋_GB2312" w:cs="仿宋_GB2312" w:hint="eastAsia"/>
          <w:b/>
          <w:bCs/>
          <w:sz w:val="32"/>
          <w:szCs w:val="32"/>
        </w:rPr>
        <w:t>改进措施</w:t>
      </w:r>
    </w:p>
    <w:p w:rsidR="00543FAC" w:rsidRPr="000C517E" w:rsidRDefault="00543FAC" w:rsidP="00287724">
      <w:pPr>
        <w:ind w:firstLineChars="198" w:firstLine="636"/>
        <w:jc w:val="left"/>
        <w:rPr>
          <w:rFonts w:ascii="仿宋_GB2312" w:eastAsia="仿宋_GB2312" w:hAnsi="宋体" w:cs="宋体"/>
          <w:kern w:val="0"/>
          <w:sz w:val="32"/>
          <w:szCs w:val="32"/>
        </w:rPr>
      </w:pPr>
      <w:r w:rsidRPr="00287724">
        <w:rPr>
          <w:rFonts w:ascii="仿宋_GB2312" w:eastAsia="仿宋_GB2312" w:hAnsi="宋体" w:cs="宋体" w:hint="eastAsia"/>
          <w:b/>
          <w:kern w:val="0"/>
          <w:sz w:val="32"/>
          <w:szCs w:val="32"/>
        </w:rPr>
        <w:t>一是进一步强化组织领导。</w:t>
      </w:r>
      <w:r w:rsidRPr="000C517E">
        <w:rPr>
          <w:rFonts w:ascii="仿宋_GB2312" w:eastAsia="仿宋_GB2312" w:hAnsi="宋体" w:cs="宋体" w:hint="eastAsia"/>
          <w:kern w:val="0"/>
          <w:sz w:val="32"/>
          <w:szCs w:val="32"/>
        </w:rPr>
        <w:t>切实加强对政务公开工作的组织领导，坚持定期安排政务公开工作，反馈政务公开工作存在的问题。切实发挥政务公开工作办公室牵头作用，积极协调各科室、基层单位落实好政务公开工作，及时上报政务公开信息，做到规定公开的全面公开。</w:t>
      </w:r>
    </w:p>
    <w:p w:rsidR="00543FAC" w:rsidRPr="000C517E" w:rsidRDefault="00543FAC" w:rsidP="00287724">
      <w:pPr>
        <w:ind w:firstLineChars="198" w:firstLine="636"/>
        <w:jc w:val="left"/>
        <w:rPr>
          <w:rFonts w:ascii="仿宋_GB2312" w:eastAsia="仿宋_GB2312" w:hAnsi="宋体" w:cs="宋体"/>
          <w:kern w:val="0"/>
          <w:sz w:val="32"/>
          <w:szCs w:val="32"/>
        </w:rPr>
      </w:pPr>
      <w:r w:rsidRPr="00287724">
        <w:rPr>
          <w:rFonts w:ascii="仿宋_GB2312" w:eastAsia="仿宋_GB2312" w:hAnsi="宋体" w:cs="宋体" w:hint="eastAsia"/>
          <w:b/>
          <w:kern w:val="0"/>
          <w:sz w:val="32"/>
          <w:szCs w:val="32"/>
        </w:rPr>
        <w:t>二是进一步加强平台建设。</w:t>
      </w:r>
      <w:r w:rsidRPr="000C517E">
        <w:rPr>
          <w:rFonts w:ascii="仿宋_GB2312" w:eastAsia="仿宋_GB2312" w:hAnsi="宋体" w:cs="宋体" w:hint="eastAsia"/>
          <w:kern w:val="0"/>
          <w:sz w:val="32"/>
          <w:szCs w:val="32"/>
        </w:rPr>
        <w:t>充分利用微博、微信、</w:t>
      </w:r>
      <w:r>
        <w:rPr>
          <w:rFonts w:ascii="仿宋_GB2312" w:eastAsia="仿宋_GB2312" w:hAnsi="宋体" w:cs="宋体" w:hint="eastAsia"/>
          <w:kern w:val="0"/>
          <w:sz w:val="32"/>
          <w:szCs w:val="32"/>
        </w:rPr>
        <w:t>宣传栏</w:t>
      </w:r>
      <w:r w:rsidRPr="000C517E">
        <w:rPr>
          <w:rFonts w:ascii="仿宋_GB2312" w:eastAsia="仿宋_GB2312" w:hAnsi="宋体" w:cs="宋体" w:hint="eastAsia"/>
          <w:kern w:val="0"/>
          <w:sz w:val="32"/>
          <w:szCs w:val="32"/>
        </w:rPr>
        <w:t>等政务公开平台，逐步建立同步推送、各有侧重的政务信息公开机制，不断完善</w:t>
      </w:r>
      <w:r>
        <w:rPr>
          <w:rFonts w:ascii="仿宋_GB2312" w:eastAsia="仿宋_GB2312" w:hAnsi="宋体" w:cs="宋体" w:hint="eastAsia"/>
          <w:kern w:val="0"/>
          <w:sz w:val="32"/>
          <w:szCs w:val="32"/>
        </w:rPr>
        <w:t>信息</w:t>
      </w:r>
      <w:r w:rsidRPr="000C517E">
        <w:rPr>
          <w:rFonts w:ascii="仿宋_GB2312" w:eastAsia="仿宋_GB2312" w:hAnsi="宋体" w:cs="宋体" w:hint="eastAsia"/>
          <w:kern w:val="0"/>
          <w:sz w:val="32"/>
          <w:szCs w:val="32"/>
        </w:rPr>
        <w:t>公开、网络舆情回应机制，不断打造全方位多层次的政务公开平台。</w:t>
      </w:r>
    </w:p>
    <w:p w:rsidR="00543FAC" w:rsidRPr="000C517E" w:rsidRDefault="00543FAC" w:rsidP="00287724">
      <w:pPr>
        <w:ind w:firstLineChars="198" w:firstLine="636"/>
        <w:jc w:val="left"/>
        <w:rPr>
          <w:rFonts w:ascii="仿宋_GB2312" w:eastAsia="仿宋_GB2312" w:hAnsi="宋体" w:cs="宋体"/>
          <w:kern w:val="0"/>
          <w:sz w:val="32"/>
          <w:szCs w:val="32"/>
        </w:rPr>
      </w:pPr>
      <w:r w:rsidRPr="00287724">
        <w:rPr>
          <w:rFonts w:ascii="仿宋_GB2312" w:eastAsia="仿宋_GB2312" w:hAnsi="宋体" w:cs="宋体" w:hint="eastAsia"/>
          <w:b/>
          <w:kern w:val="0"/>
          <w:sz w:val="32"/>
          <w:szCs w:val="32"/>
        </w:rPr>
        <w:t>三是进一步落实监督检查。</w:t>
      </w:r>
      <w:r w:rsidRPr="000C517E">
        <w:rPr>
          <w:rFonts w:ascii="仿宋_GB2312" w:eastAsia="仿宋_GB2312" w:hAnsi="宋体" w:cs="宋体" w:hint="eastAsia"/>
          <w:kern w:val="0"/>
          <w:sz w:val="32"/>
          <w:szCs w:val="32"/>
        </w:rPr>
        <w:t>切实加强对政务公开工作的</w:t>
      </w:r>
      <w:r w:rsidRPr="000C517E">
        <w:rPr>
          <w:rFonts w:ascii="仿宋_GB2312" w:eastAsia="仿宋_GB2312" w:hAnsi="宋体" w:cs="宋体" w:hint="eastAsia"/>
          <w:kern w:val="0"/>
          <w:sz w:val="32"/>
          <w:szCs w:val="32"/>
        </w:rPr>
        <w:lastRenderedPageBreak/>
        <w:t>监督检查，</w:t>
      </w:r>
      <w:r>
        <w:rPr>
          <w:rFonts w:ascii="仿宋_GB2312" w:eastAsia="仿宋_GB2312" w:hAnsi="宋体" w:cs="宋体" w:hint="eastAsia"/>
          <w:kern w:val="0"/>
          <w:sz w:val="32"/>
          <w:szCs w:val="32"/>
        </w:rPr>
        <w:t>党政办对街道各部门</w:t>
      </w:r>
      <w:r w:rsidRPr="000C517E">
        <w:rPr>
          <w:rFonts w:ascii="仿宋_GB2312" w:eastAsia="仿宋_GB2312" w:hAnsi="宋体" w:cs="宋体" w:hint="eastAsia"/>
          <w:kern w:val="0"/>
          <w:sz w:val="32"/>
          <w:szCs w:val="32"/>
        </w:rPr>
        <w:t>落实政务公开工作情况及报送情况进行督查，并及时通报督查结果，督促各</w:t>
      </w:r>
      <w:r>
        <w:rPr>
          <w:rFonts w:ascii="仿宋_GB2312" w:eastAsia="仿宋_GB2312" w:hAnsi="宋体" w:cs="宋体" w:hint="eastAsia"/>
          <w:kern w:val="0"/>
          <w:sz w:val="32"/>
          <w:szCs w:val="32"/>
        </w:rPr>
        <w:t>部门政务公开信息报送人员</w:t>
      </w:r>
      <w:r w:rsidRPr="000C517E">
        <w:rPr>
          <w:rFonts w:ascii="仿宋_GB2312" w:eastAsia="仿宋_GB2312" w:hAnsi="宋体" w:cs="宋体" w:hint="eastAsia"/>
          <w:kern w:val="0"/>
          <w:sz w:val="32"/>
          <w:szCs w:val="32"/>
        </w:rPr>
        <w:t>提高政务公开工作意识，深入推进政务公开工作。</w:t>
      </w:r>
    </w:p>
    <w:p w:rsidR="00C037A9" w:rsidRPr="00AD6D6D" w:rsidRDefault="00C037A9" w:rsidP="00C02E99">
      <w:pPr>
        <w:spacing w:line="592" w:lineRule="exact"/>
        <w:ind w:firstLineChars="200" w:firstLine="640"/>
        <w:rPr>
          <w:rFonts w:ascii="仿宋_GB2312" w:eastAsia="仿宋_GB2312" w:hAnsi="仿宋_GB2312"/>
          <w:sz w:val="30"/>
          <w:szCs w:val="32"/>
        </w:rPr>
      </w:pPr>
      <w:r w:rsidRPr="00AD6D6D">
        <w:rPr>
          <w:rFonts w:ascii="黑体" w:eastAsia="黑体" w:hAnsi="黑体" w:cs="黑体" w:hint="eastAsia"/>
          <w:sz w:val="32"/>
          <w:szCs w:val="32"/>
        </w:rPr>
        <w:t>六</w:t>
      </w:r>
      <w:bookmarkStart w:id="0" w:name="_GoBack"/>
      <w:bookmarkEnd w:id="0"/>
      <w:r w:rsidRPr="00AD6D6D">
        <w:rPr>
          <w:rFonts w:ascii="黑体" w:eastAsia="黑体" w:hAnsi="黑体" w:cs="黑体" w:hint="eastAsia"/>
          <w:sz w:val="32"/>
          <w:szCs w:val="32"/>
        </w:rPr>
        <w:t>、需要说明的其他事项与附表</w:t>
      </w:r>
    </w:p>
    <w:p w:rsidR="00C037A9" w:rsidRPr="001D3D8D" w:rsidRDefault="00C037A9" w:rsidP="004762FA">
      <w:pPr>
        <w:widowControl/>
        <w:spacing w:line="592" w:lineRule="exact"/>
        <w:ind w:firstLineChars="200" w:firstLine="640"/>
        <w:jc w:val="left"/>
        <w:rPr>
          <w:rFonts w:ascii="楷体_GB2312" w:eastAsia="楷体_GB2312" w:hAnsi="宋体" w:cs="宋体"/>
          <w:kern w:val="0"/>
          <w:sz w:val="32"/>
          <w:szCs w:val="32"/>
        </w:rPr>
      </w:pPr>
      <w:r w:rsidRPr="001D3D8D">
        <w:rPr>
          <w:rFonts w:ascii="楷体_GB2312" w:eastAsia="楷体_GB2312" w:hAnsi="宋体" w:cs="宋体" w:hint="eastAsia"/>
          <w:kern w:val="0"/>
          <w:sz w:val="32"/>
          <w:szCs w:val="32"/>
        </w:rPr>
        <w:t>（一）需要说明的其他事项</w:t>
      </w:r>
    </w:p>
    <w:p w:rsidR="00C037A9" w:rsidRPr="00AD6D6D" w:rsidRDefault="00C037A9" w:rsidP="00C02E99">
      <w:pPr>
        <w:widowControl/>
        <w:spacing w:line="592" w:lineRule="exact"/>
        <w:ind w:firstLineChars="200" w:firstLine="640"/>
        <w:jc w:val="left"/>
        <w:rPr>
          <w:rFonts w:ascii="楷体_GB2312" w:eastAsia="楷体_GB2312" w:hAnsi="宋体" w:cs="宋体"/>
          <w:kern w:val="0"/>
          <w:sz w:val="30"/>
          <w:szCs w:val="30"/>
        </w:rPr>
      </w:pPr>
      <w:r w:rsidRPr="00AD6D6D">
        <w:rPr>
          <w:rFonts w:ascii="仿宋_GB2312" w:eastAsia="仿宋_GB2312" w:hAnsi="宋体" w:cs="宋体" w:hint="eastAsia"/>
          <w:kern w:val="0"/>
          <w:sz w:val="32"/>
          <w:szCs w:val="32"/>
        </w:rPr>
        <w:t>附表中主动公开信息数来源于信息公开后台系统及微信公众平台“魅力东海”发布信息统计。</w:t>
      </w: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p>
    <w:p w:rsidR="00C037A9" w:rsidRDefault="00C037A9"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B7BDF" w:rsidRDefault="005B7BDF"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B7BDF" w:rsidRDefault="005B7BDF"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B7BDF" w:rsidRDefault="005B7BDF"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B7BDF" w:rsidRDefault="005B7BDF"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43FAC" w:rsidRDefault="00543FAC"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43FAC" w:rsidRDefault="00543FAC" w:rsidP="004762FA">
      <w:pPr>
        <w:widowControl/>
        <w:spacing w:line="592" w:lineRule="exact"/>
        <w:ind w:firstLineChars="200" w:firstLine="640"/>
        <w:jc w:val="left"/>
        <w:rPr>
          <w:rFonts w:ascii="楷体_GB2312" w:eastAsia="楷体_GB2312" w:hAnsi="宋体" w:cs="宋体"/>
          <w:b/>
          <w:color w:val="333333"/>
          <w:kern w:val="0"/>
          <w:sz w:val="32"/>
          <w:szCs w:val="32"/>
        </w:rPr>
      </w:pPr>
    </w:p>
    <w:p w:rsidR="005B7BDF" w:rsidRDefault="005B7BDF" w:rsidP="000A669A">
      <w:pPr>
        <w:widowControl/>
        <w:spacing w:line="592" w:lineRule="exact"/>
        <w:jc w:val="left"/>
        <w:rPr>
          <w:rFonts w:ascii="楷体_GB2312" w:eastAsia="楷体_GB2312" w:hAnsi="宋体" w:cs="宋体"/>
          <w:b/>
          <w:color w:val="333333"/>
          <w:kern w:val="0"/>
          <w:sz w:val="32"/>
          <w:szCs w:val="32"/>
        </w:rPr>
      </w:pPr>
    </w:p>
    <w:p w:rsidR="00C037A9" w:rsidRDefault="00C037A9" w:rsidP="004762FA">
      <w:pPr>
        <w:widowControl/>
        <w:spacing w:line="592" w:lineRule="exact"/>
        <w:jc w:val="left"/>
        <w:rPr>
          <w:rFonts w:ascii="楷体_GB2312" w:eastAsia="楷体_GB2312" w:hAnsi="宋体" w:cs="宋体"/>
          <w:b/>
          <w:color w:val="333333"/>
          <w:kern w:val="0"/>
          <w:sz w:val="32"/>
          <w:szCs w:val="32"/>
        </w:rPr>
      </w:pPr>
      <w:r>
        <w:rPr>
          <w:rFonts w:ascii="楷体_GB2312" w:eastAsia="楷体_GB2312" w:hAnsi="宋体" w:cs="宋体" w:hint="eastAsia"/>
          <w:b/>
          <w:color w:val="333333"/>
          <w:kern w:val="0"/>
          <w:sz w:val="32"/>
          <w:szCs w:val="32"/>
        </w:rPr>
        <w:lastRenderedPageBreak/>
        <w:t>（二）附表</w:t>
      </w:r>
      <w:r>
        <w:rPr>
          <w:rFonts w:ascii="楷体_GB2312" w:eastAsia="楷体_GB2312" w:hAnsi="宋体" w:cs="宋体"/>
          <w:b/>
          <w:color w:val="333333"/>
          <w:kern w:val="0"/>
          <w:sz w:val="32"/>
          <w:szCs w:val="32"/>
        </w:rPr>
        <w:t> </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47"/>
        <w:gridCol w:w="1341"/>
        <w:gridCol w:w="1440"/>
        <w:gridCol w:w="1592"/>
      </w:tblGrid>
      <w:tr w:rsidR="00C037A9">
        <w:trPr>
          <w:trHeight w:val="826"/>
          <w:jc w:val="center"/>
        </w:trPr>
        <w:tc>
          <w:tcPr>
            <w:tcW w:w="4347" w:type="dxa"/>
            <w:vAlign w:val="center"/>
          </w:tcPr>
          <w:p w:rsidR="00C037A9" w:rsidRDefault="00C037A9" w:rsidP="00C02E99">
            <w:pPr>
              <w:autoSpaceDE w:val="0"/>
              <w:autoSpaceDN w:val="0"/>
              <w:adjustRightInd w:val="0"/>
              <w:spacing w:line="560" w:lineRule="exact"/>
              <w:ind w:firstLineChars="200" w:firstLine="480"/>
              <w:jc w:val="center"/>
              <w:rPr>
                <w:rFonts w:ascii="黑体" w:eastAsia="黑体" w:cs="AdobeHeitiStd-Regular"/>
                <w:color w:val="000000"/>
                <w:kern w:val="0"/>
                <w:sz w:val="24"/>
                <w:szCs w:val="24"/>
              </w:rPr>
            </w:pPr>
            <w:r>
              <w:rPr>
                <w:rFonts w:ascii="黑体" w:eastAsia="黑体" w:cs="AdobeHeitiStd-Regular" w:hint="eastAsia"/>
                <w:color w:val="000000"/>
                <w:kern w:val="0"/>
                <w:sz w:val="24"/>
                <w:szCs w:val="24"/>
              </w:rPr>
              <w:t>指标名称</w:t>
            </w:r>
          </w:p>
        </w:tc>
        <w:tc>
          <w:tcPr>
            <w:tcW w:w="1341" w:type="dxa"/>
            <w:vAlign w:val="center"/>
          </w:tcPr>
          <w:p w:rsidR="00C037A9" w:rsidRDefault="00C037A9">
            <w:pPr>
              <w:autoSpaceDE w:val="0"/>
              <w:autoSpaceDN w:val="0"/>
              <w:adjustRightInd w:val="0"/>
              <w:spacing w:line="560" w:lineRule="exact"/>
              <w:jc w:val="center"/>
              <w:rPr>
                <w:rFonts w:ascii="黑体" w:eastAsia="黑体" w:cs="AdobeHeitiStd-Regular"/>
                <w:color w:val="000000"/>
                <w:kern w:val="0"/>
                <w:sz w:val="24"/>
                <w:szCs w:val="24"/>
              </w:rPr>
            </w:pPr>
            <w:r>
              <w:rPr>
                <w:rFonts w:ascii="黑体" w:eastAsia="黑体" w:cs="AdobeHeitiStd-Regular" w:hint="eastAsia"/>
                <w:color w:val="000000"/>
                <w:kern w:val="0"/>
                <w:sz w:val="24"/>
                <w:szCs w:val="24"/>
              </w:rPr>
              <w:t>计量单位</w:t>
            </w:r>
          </w:p>
        </w:tc>
        <w:tc>
          <w:tcPr>
            <w:tcW w:w="1440" w:type="dxa"/>
            <w:vAlign w:val="center"/>
          </w:tcPr>
          <w:p w:rsidR="00C037A9" w:rsidRDefault="00C037A9" w:rsidP="000A669A">
            <w:pPr>
              <w:autoSpaceDE w:val="0"/>
              <w:autoSpaceDN w:val="0"/>
              <w:adjustRightInd w:val="0"/>
              <w:spacing w:line="560" w:lineRule="exact"/>
              <w:jc w:val="center"/>
              <w:rPr>
                <w:rFonts w:ascii="黑体" w:eastAsia="黑体" w:cs="AdobeHeitiStd-Regular"/>
                <w:color w:val="000000"/>
                <w:kern w:val="0"/>
                <w:sz w:val="24"/>
                <w:szCs w:val="24"/>
              </w:rPr>
            </w:pPr>
            <w:r>
              <w:rPr>
                <w:rFonts w:ascii="黑体" w:eastAsia="黑体" w:cs="AdobeHeitiStd-Regular"/>
                <w:color w:val="000000"/>
                <w:kern w:val="0"/>
                <w:sz w:val="24"/>
                <w:szCs w:val="24"/>
              </w:rPr>
              <w:t>201</w:t>
            </w:r>
            <w:r w:rsidR="000A669A">
              <w:rPr>
                <w:rFonts w:ascii="黑体" w:eastAsia="黑体" w:cs="AdobeHeitiStd-Regular" w:hint="eastAsia"/>
                <w:color w:val="000000"/>
                <w:kern w:val="0"/>
                <w:sz w:val="24"/>
                <w:szCs w:val="24"/>
              </w:rPr>
              <w:t>8</w:t>
            </w:r>
            <w:r>
              <w:rPr>
                <w:rFonts w:ascii="黑体" w:eastAsia="黑体" w:cs="AdobeHeitiStd-Regular" w:hint="eastAsia"/>
                <w:color w:val="000000"/>
                <w:kern w:val="0"/>
                <w:sz w:val="24"/>
                <w:szCs w:val="24"/>
              </w:rPr>
              <w:t>年度</w:t>
            </w:r>
          </w:p>
        </w:tc>
        <w:tc>
          <w:tcPr>
            <w:tcW w:w="1592" w:type="dxa"/>
            <w:vAlign w:val="center"/>
          </w:tcPr>
          <w:p w:rsidR="00C037A9" w:rsidRDefault="00C037A9" w:rsidP="00C02E99">
            <w:pPr>
              <w:autoSpaceDE w:val="0"/>
              <w:autoSpaceDN w:val="0"/>
              <w:adjustRightInd w:val="0"/>
              <w:spacing w:line="560" w:lineRule="exact"/>
              <w:ind w:leftChars="-394" w:left="-827" w:firstLineChars="200" w:firstLine="480"/>
              <w:jc w:val="center"/>
              <w:rPr>
                <w:rFonts w:ascii="黑体" w:eastAsia="黑体" w:cs="AdobeHeitiStd-Regular"/>
                <w:color w:val="000000"/>
                <w:kern w:val="0"/>
                <w:sz w:val="24"/>
                <w:szCs w:val="24"/>
              </w:rPr>
            </w:pPr>
            <w:r>
              <w:rPr>
                <w:rFonts w:ascii="黑体" w:eastAsia="黑体" w:cs="AdobeHeitiStd-Regular" w:hint="eastAsia"/>
                <w:color w:val="000000"/>
                <w:kern w:val="0"/>
                <w:sz w:val="24"/>
                <w:szCs w:val="24"/>
              </w:rPr>
              <w:t>历年累计</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主动公开文件数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0A669A"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111</w:t>
            </w:r>
          </w:p>
        </w:tc>
        <w:tc>
          <w:tcPr>
            <w:tcW w:w="1592" w:type="dxa"/>
            <w:vAlign w:val="center"/>
          </w:tcPr>
          <w:p w:rsidR="00C037A9" w:rsidRDefault="000A669A" w:rsidP="004F7C30">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34</w:t>
            </w:r>
            <w:r w:rsidR="004F7C30">
              <w:rPr>
                <w:rFonts w:ascii="仿宋_GB2312" w:cs="AdobeHeitiStd-Regular" w:hint="eastAsia"/>
                <w:color w:val="000000"/>
                <w:kern w:val="0"/>
                <w:szCs w:val="32"/>
              </w:rPr>
              <w:t>2</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其中：</w:t>
            </w:r>
            <w:r>
              <w:rPr>
                <w:rFonts w:ascii="仿宋_GB2312" w:cs="AdobeHeitiStd-Regular"/>
                <w:color w:val="000000"/>
                <w:kern w:val="0"/>
                <w:szCs w:val="32"/>
              </w:rPr>
              <w:t>1.</w:t>
            </w:r>
            <w:r>
              <w:rPr>
                <w:rFonts w:ascii="仿宋_GB2312" w:cs="AdobeHeitiStd-Regular" w:hint="eastAsia"/>
                <w:color w:val="000000"/>
                <w:kern w:val="0"/>
                <w:szCs w:val="32"/>
              </w:rPr>
              <w:t>政府网站公开数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0A669A"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111</w:t>
            </w:r>
          </w:p>
        </w:tc>
        <w:tc>
          <w:tcPr>
            <w:tcW w:w="1592" w:type="dxa"/>
            <w:vAlign w:val="center"/>
          </w:tcPr>
          <w:p w:rsidR="00C037A9" w:rsidRDefault="000A669A" w:rsidP="004F7C30">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34</w:t>
            </w:r>
            <w:r w:rsidR="004F7C30">
              <w:rPr>
                <w:rFonts w:ascii="仿宋_GB2312" w:cs="AdobeHeitiStd-Regular" w:hint="eastAsia"/>
                <w:color w:val="000000"/>
                <w:kern w:val="0"/>
                <w:szCs w:val="32"/>
              </w:rPr>
              <w:t>2</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2.</w:t>
            </w:r>
            <w:r>
              <w:rPr>
                <w:rFonts w:ascii="仿宋_GB2312" w:cs="AdobeHeitiStd-Regular" w:hint="eastAsia"/>
                <w:color w:val="000000"/>
                <w:kern w:val="0"/>
                <w:szCs w:val="32"/>
              </w:rPr>
              <w:t>政府公报公开数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c>
          <w:tcPr>
            <w:tcW w:w="1592"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受理政府信息公开申请总数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4</w:t>
            </w:r>
          </w:p>
        </w:tc>
        <w:tc>
          <w:tcPr>
            <w:tcW w:w="1592"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4</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其中：</w:t>
            </w:r>
            <w:r>
              <w:rPr>
                <w:rFonts w:ascii="仿宋_GB2312" w:cs="AdobeHeitiStd-Regular"/>
                <w:color w:val="000000"/>
                <w:kern w:val="0"/>
                <w:szCs w:val="32"/>
              </w:rPr>
              <w:t>1.</w:t>
            </w:r>
            <w:r>
              <w:rPr>
                <w:rFonts w:ascii="仿宋_GB2312" w:cs="AdobeHeitiStd-Regular" w:hint="eastAsia"/>
                <w:color w:val="000000"/>
                <w:kern w:val="0"/>
                <w:szCs w:val="32"/>
              </w:rPr>
              <w:t>当面申请数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c>
          <w:tcPr>
            <w:tcW w:w="1592"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2.</w:t>
            </w:r>
            <w:r>
              <w:rPr>
                <w:rFonts w:ascii="仿宋_GB2312" w:cs="AdobeHeitiStd-Regular" w:hint="eastAsia"/>
                <w:color w:val="000000"/>
                <w:kern w:val="0"/>
                <w:szCs w:val="32"/>
              </w:rPr>
              <w:t>网上申请数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c>
          <w:tcPr>
            <w:tcW w:w="1592"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3.</w:t>
            </w:r>
            <w:r>
              <w:rPr>
                <w:rFonts w:ascii="仿宋_GB2312" w:cs="AdobeHeitiStd-Regular" w:hint="eastAsia"/>
                <w:color w:val="000000"/>
                <w:kern w:val="0"/>
                <w:szCs w:val="32"/>
              </w:rPr>
              <w:t>信函申请数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4</w:t>
            </w:r>
          </w:p>
        </w:tc>
        <w:tc>
          <w:tcPr>
            <w:tcW w:w="1592"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4</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对申请的答复总数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4</w:t>
            </w:r>
          </w:p>
        </w:tc>
        <w:tc>
          <w:tcPr>
            <w:tcW w:w="1592"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4</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其中：</w:t>
            </w:r>
            <w:r>
              <w:rPr>
                <w:rFonts w:ascii="仿宋_GB2312" w:cs="AdobeHeitiStd-Regular"/>
                <w:color w:val="000000"/>
                <w:kern w:val="0"/>
                <w:szCs w:val="32"/>
              </w:rPr>
              <w:t>1.</w:t>
            </w:r>
            <w:r>
              <w:rPr>
                <w:rFonts w:ascii="仿宋_GB2312" w:cs="AdobeHeitiStd-Regular" w:hint="eastAsia"/>
                <w:color w:val="000000"/>
                <w:kern w:val="0"/>
                <w:szCs w:val="32"/>
              </w:rPr>
              <w:t>同意公开答复数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2</w:t>
            </w:r>
          </w:p>
        </w:tc>
        <w:tc>
          <w:tcPr>
            <w:tcW w:w="1592"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2</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2.</w:t>
            </w:r>
            <w:r>
              <w:rPr>
                <w:rFonts w:ascii="仿宋_GB2312" w:cs="AdobeHeitiStd-Regular" w:hint="eastAsia"/>
                <w:color w:val="000000"/>
                <w:kern w:val="0"/>
                <w:szCs w:val="32"/>
              </w:rPr>
              <w:t>同意部分公开答复数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1</w:t>
            </w:r>
          </w:p>
        </w:tc>
        <w:tc>
          <w:tcPr>
            <w:tcW w:w="1592" w:type="dxa"/>
            <w:vAlign w:val="center"/>
          </w:tcPr>
          <w:p w:rsidR="00C037A9" w:rsidRDefault="00BC7B78"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1</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3.</w:t>
            </w:r>
            <w:r>
              <w:rPr>
                <w:rFonts w:ascii="仿宋_GB2312" w:cs="AdobeHeitiStd-Regular" w:hint="eastAsia"/>
                <w:color w:val="000000"/>
                <w:kern w:val="0"/>
                <w:szCs w:val="32"/>
              </w:rPr>
              <w:t>不予公开答复数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D06C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0</w:t>
            </w:r>
          </w:p>
        </w:tc>
        <w:tc>
          <w:tcPr>
            <w:tcW w:w="1592" w:type="dxa"/>
            <w:vAlign w:val="center"/>
          </w:tcPr>
          <w:p w:rsidR="00C037A9" w:rsidRDefault="00BD06C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0</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4.</w:t>
            </w:r>
            <w:r>
              <w:rPr>
                <w:rFonts w:ascii="仿宋_GB2312" w:cs="AdobeHeitiStd-Regular" w:hint="eastAsia"/>
                <w:color w:val="000000"/>
                <w:kern w:val="0"/>
                <w:szCs w:val="32"/>
              </w:rPr>
              <w:t>其他类型答复数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条</w:t>
            </w:r>
          </w:p>
        </w:tc>
        <w:tc>
          <w:tcPr>
            <w:tcW w:w="1440" w:type="dxa"/>
            <w:vAlign w:val="center"/>
          </w:tcPr>
          <w:p w:rsidR="00C037A9" w:rsidRDefault="00BD06C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1</w:t>
            </w:r>
          </w:p>
        </w:tc>
        <w:tc>
          <w:tcPr>
            <w:tcW w:w="1592" w:type="dxa"/>
            <w:vAlign w:val="center"/>
          </w:tcPr>
          <w:p w:rsidR="00C037A9" w:rsidRDefault="00BD06C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1</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接受行政申诉、举报数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件</w:t>
            </w:r>
          </w:p>
        </w:tc>
        <w:tc>
          <w:tcPr>
            <w:tcW w:w="1440"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c>
          <w:tcPr>
            <w:tcW w:w="1592"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行政复议数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件</w:t>
            </w:r>
          </w:p>
        </w:tc>
        <w:tc>
          <w:tcPr>
            <w:tcW w:w="1440"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c>
          <w:tcPr>
            <w:tcW w:w="1592"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r>
      <w:tr w:rsidR="00C037A9">
        <w:trPr>
          <w:trHeight w:hRule="exact" w:val="624"/>
          <w:jc w:val="center"/>
        </w:trPr>
        <w:tc>
          <w:tcPr>
            <w:tcW w:w="4347"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hint="eastAsia"/>
                <w:color w:val="000000"/>
                <w:kern w:val="0"/>
                <w:szCs w:val="32"/>
              </w:rPr>
              <w:t>行政诉讼数</w:t>
            </w:r>
          </w:p>
        </w:tc>
        <w:tc>
          <w:tcPr>
            <w:tcW w:w="1341" w:type="dxa"/>
            <w:vAlign w:val="center"/>
          </w:tcPr>
          <w:p w:rsidR="00C037A9" w:rsidRDefault="00C037A9" w:rsidP="00C02E99">
            <w:pPr>
              <w:autoSpaceDE w:val="0"/>
              <w:autoSpaceDN w:val="0"/>
              <w:adjustRightInd w:val="0"/>
              <w:spacing w:line="560" w:lineRule="exact"/>
              <w:ind w:firstLineChars="200" w:firstLine="420"/>
              <w:rPr>
                <w:rFonts w:ascii="仿宋_GB2312" w:cs="AdobeHeitiStd-Regular"/>
                <w:color w:val="000000"/>
                <w:kern w:val="0"/>
                <w:szCs w:val="32"/>
              </w:rPr>
            </w:pPr>
            <w:r>
              <w:rPr>
                <w:rFonts w:ascii="仿宋_GB2312" w:cs="AdobeHeitiStd-Regular" w:hint="eastAsia"/>
                <w:color w:val="000000"/>
                <w:kern w:val="0"/>
                <w:szCs w:val="32"/>
              </w:rPr>
              <w:t>件</w:t>
            </w:r>
          </w:p>
        </w:tc>
        <w:tc>
          <w:tcPr>
            <w:tcW w:w="1440"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c>
          <w:tcPr>
            <w:tcW w:w="1592" w:type="dxa"/>
            <w:vAlign w:val="center"/>
          </w:tcPr>
          <w:p w:rsidR="00C037A9" w:rsidRDefault="00C037A9" w:rsidP="00C02E99">
            <w:pPr>
              <w:autoSpaceDE w:val="0"/>
              <w:autoSpaceDN w:val="0"/>
              <w:adjustRightInd w:val="0"/>
              <w:spacing w:line="560" w:lineRule="exact"/>
              <w:ind w:firstLineChars="200" w:firstLine="420"/>
              <w:jc w:val="center"/>
              <w:rPr>
                <w:rFonts w:ascii="仿宋_GB2312" w:cs="AdobeHeitiStd-Regular"/>
                <w:color w:val="000000"/>
                <w:kern w:val="0"/>
                <w:szCs w:val="32"/>
              </w:rPr>
            </w:pPr>
            <w:r>
              <w:rPr>
                <w:rFonts w:ascii="仿宋_GB2312" w:cs="AdobeHeitiStd-Regular"/>
                <w:color w:val="000000"/>
                <w:kern w:val="0"/>
                <w:szCs w:val="32"/>
              </w:rPr>
              <w:t>0</w:t>
            </w:r>
          </w:p>
        </w:tc>
      </w:tr>
    </w:tbl>
    <w:p w:rsidR="004762FA" w:rsidRDefault="004762FA" w:rsidP="000A669A">
      <w:pPr>
        <w:tabs>
          <w:tab w:val="left" w:pos="2100"/>
        </w:tabs>
        <w:adjustRightInd w:val="0"/>
        <w:snapToGrid w:val="0"/>
        <w:spacing w:line="560" w:lineRule="exact"/>
        <w:ind w:right="480"/>
        <w:jc w:val="right"/>
        <w:rPr>
          <w:rFonts w:ascii="仿宋_GB2312" w:eastAsia="仿宋_GB2312" w:hAnsi="仿宋_GB2312" w:cs="仿宋_GB2312"/>
          <w:sz w:val="32"/>
          <w:szCs w:val="32"/>
        </w:rPr>
      </w:pPr>
    </w:p>
    <w:p w:rsidR="00C037A9" w:rsidRDefault="00C037A9" w:rsidP="004762FA">
      <w:pPr>
        <w:tabs>
          <w:tab w:val="left" w:pos="2100"/>
        </w:tabs>
        <w:adjustRightInd w:val="0"/>
        <w:snapToGrid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丰泽区人民政府东海街道办事处</w:t>
      </w:r>
    </w:p>
    <w:p w:rsidR="00C037A9" w:rsidRDefault="00C037A9">
      <w:pPr>
        <w:tabs>
          <w:tab w:val="left" w:pos="2100"/>
        </w:tabs>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201</w:t>
      </w:r>
      <w:r w:rsidR="004762F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sidR="004762FA">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4762FA">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w:t>
      </w:r>
    </w:p>
    <w:sectPr w:rsidR="00C037A9" w:rsidSect="00D54350">
      <w:footerReference w:type="even" r:id="rId7"/>
      <w:footerReference w:type="default" r:id="rId8"/>
      <w:pgSz w:w="11906" w:h="16838"/>
      <w:pgMar w:top="2041" w:right="1758" w:bottom="1985" w:left="175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4DE" w:rsidRDefault="00CC34DE" w:rsidP="00E11624">
      <w:r>
        <w:separator/>
      </w:r>
    </w:p>
  </w:endnote>
  <w:endnote w:type="continuationSeparator" w:id="1">
    <w:p w:rsidR="00CC34DE" w:rsidRDefault="00CC34DE" w:rsidP="00E11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FZFSJW--GB1-0">
    <w:altName w:val="Courier New"/>
    <w:panose1 w:val="00000000000000000000"/>
    <w:charset w:val="00"/>
    <w:family w:val="auto"/>
    <w:notTrueType/>
    <w:pitch w:val="default"/>
    <w:sig w:usb0="00000003" w:usb1="00000000" w:usb2="00000000" w:usb3="00000000" w:csb0="00000001" w:csb1="00000000"/>
  </w:font>
  <w:font w:name="AdobeHeitiStd-Regular">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A9" w:rsidRDefault="006A7713">
    <w:pPr>
      <w:pStyle w:val="a4"/>
      <w:framePr w:wrap="around" w:vAnchor="text" w:hAnchor="margin" w:xAlign="center" w:y="1"/>
      <w:rPr>
        <w:rStyle w:val="a8"/>
      </w:rPr>
    </w:pPr>
    <w:r>
      <w:rPr>
        <w:rStyle w:val="a8"/>
      </w:rPr>
      <w:fldChar w:fldCharType="begin"/>
    </w:r>
    <w:r w:rsidR="00C037A9">
      <w:rPr>
        <w:rStyle w:val="a8"/>
      </w:rPr>
      <w:instrText xml:space="preserve">PAGE  </w:instrText>
    </w:r>
    <w:r>
      <w:rPr>
        <w:rStyle w:val="a8"/>
      </w:rPr>
      <w:fldChar w:fldCharType="end"/>
    </w:r>
  </w:p>
  <w:p w:rsidR="00C037A9" w:rsidRDefault="00C037A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A9" w:rsidRDefault="006A7713">
    <w:pPr>
      <w:pStyle w:val="a4"/>
      <w:framePr w:wrap="around" w:vAnchor="text" w:hAnchor="page" w:x="5852" w:y="-10"/>
      <w:rPr>
        <w:rStyle w:val="a8"/>
        <w:sz w:val="28"/>
        <w:szCs w:val="28"/>
      </w:rPr>
    </w:pPr>
    <w:r>
      <w:rPr>
        <w:rStyle w:val="a8"/>
        <w:sz w:val="28"/>
        <w:szCs w:val="28"/>
      </w:rPr>
      <w:fldChar w:fldCharType="begin"/>
    </w:r>
    <w:r w:rsidR="00C037A9">
      <w:rPr>
        <w:rStyle w:val="a8"/>
        <w:sz w:val="28"/>
        <w:szCs w:val="28"/>
      </w:rPr>
      <w:instrText xml:space="preserve">PAGE  </w:instrText>
    </w:r>
    <w:r>
      <w:rPr>
        <w:rStyle w:val="a8"/>
        <w:sz w:val="28"/>
        <w:szCs w:val="28"/>
      </w:rPr>
      <w:fldChar w:fldCharType="separate"/>
    </w:r>
    <w:r w:rsidR="00746268">
      <w:rPr>
        <w:rStyle w:val="a8"/>
        <w:noProof/>
        <w:sz w:val="28"/>
        <w:szCs w:val="28"/>
      </w:rPr>
      <w:t>- 7 -</w:t>
    </w:r>
    <w:r>
      <w:rPr>
        <w:rStyle w:val="a8"/>
        <w:sz w:val="28"/>
        <w:szCs w:val="28"/>
      </w:rPr>
      <w:fldChar w:fldCharType="end"/>
    </w:r>
  </w:p>
  <w:p w:rsidR="00C037A9" w:rsidRDefault="00C037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4DE" w:rsidRDefault="00CC34DE" w:rsidP="00E11624">
      <w:r>
        <w:separator/>
      </w:r>
    </w:p>
  </w:footnote>
  <w:footnote w:type="continuationSeparator" w:id="1">
    <w:p w:rsidR="00CC34DE" w:rsidRDefault="00CC34DE" w:rsidP="00E11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32652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A6014C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240909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C5A0D2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07ED28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AA0C275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29809D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D48BCC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89697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A8EA770"/>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A65"/>
    <w:rsid w:val="0000141E"/>
    <w:rsid w:val="0001098E"/>
    <w:rsid w:val="00024756"/>
    <w:rsid w:val="00056F5A"/>
    <w:rsid w:val="000765FB"/>
    <w:rsid w:val="000A2C6A"/>
    <w:rsid w:val="000A669A"/>
    <w:rsid w:val="000B0DD0"/>
    <w:rsid w:val="000C70B6"/>
    <w:rsid w:val="000D561A"/>
    <w:rsid w:val="000F48C4"/>
    <w:rsid w:val="00135DAE"/>
    <w:rsid w:val="00171134"/>
    <w:rsid w:val="00186A0B"/>
    <w:rsid w:val="00191A9B"/>
    <w:rsid w:val="001D3D8D"/>
    <w:rsid w:val="001E15F5"/>
    <w:rsid w:val="001E3BF6"/>
    <w:rsid w:val="00231D70"/>
    <w:rsid w:val="00247B7F"/>
    <w:rsid w:val="00256FDC"/>
    <w:rsid w:val="00270E7B"/>
    <w:rsid w:val="002764C6"/>
    <w:rsid w:val="00287724"/>
    <w:rsid w:val="002D4E8F"/>
    <w:rsid w:val="002E2E6F"/>
    <w:rsid w:val="002F0F68"/>
    <w:rsid w:val="002F10E9"/>
    <w:rsid w:val="002F5A11"/>
    <w:rsid w:val="003363DA"/>
    <w:rsid w:val="003533CF"/>
    <w:rsid w:val="00353EB4"/>
    <w:rsid w:val="00385E3D"/>
    <w:rsid w:val="00391712"/>
    <w:rsid w:val="00393269"/>
    <w:rsid w:val="003D1E7C"/>
    <w:rsid w:val="0042566F"/>
    <w:rsid w:val="00431DEC"/>
    <w:rsid w:val="00466A65"/>
    <w:rsid w:val="004762FA"/>
    <w:rsid w:val="0049167F"/>
    <w:rsid w:val="004919BE"/>
    <w:rsid w:val="004952A4"/>
    <w:rsid w:val="004A0CDF"/>
    <w:rsid w:val="004E25E8"/>
    <w:rsid w:val="004F38CE"/>
    <w:rsid w:val="004F77CF"/>
    <w:rsid w:val="004F7C30"/>
    <w:rsid w:val="0051251C"/>
    <w:rsid w:val="0053577B"/>
    <w:rsid w:val="00543FAC"/>
    <w:rsid w:val="005474E4"/>
    <w:rsid w:val="005B0F2D"/>
    <w:rsid w:val="005B76F0"/>
    <w:rsid w:val="005B7BDF"/>
    <w:rsid w:val="005D2826"/>
    <w:rsid w:val="00624B9D"/>
    <w:rsid w:val="00633871"/>
    <w:rsid w:val="006419F8"/>
    <w:rsid w:val="00652760"/>
    <w:rsid w:val="0066176D"/>
    <w:rsid w:val="00672ABC"/>
    <w:rsid w:val="006917CF"/>
    <w:rsid w:val="006A7713"/>
    <w:rsid w:val="00710F15"/>
    <w:rsid w:val="00746268"/>
    <w:rsid w:val="007469F8"/>
    <w:rsid w:val="00790A49"/>
    <w:rsid w:val="007C1F81"/>
    <w:rsid w:val="007E3FA1"/>
    <w:rsid w:val="008035EE"/>
    <w:rsid w:val="00812E50"/>
    <w:rsid w:val="0085319E"/>
    <w:rsid w:val="00862BBA"/>
    <w:rsid w:val="00863F82"/>
    <w:rsid w:val="00864096"/>
    <w:rsid w:val="00874739"/>
    <w:rsid w:val="00891614"/>
    <w:rsid w:val="008E0A0E"/>
    <w:rsid w:val="008E380E"/>
    <w:rsid w:val="009054CD"/>
    <w:rsid w:val="009058D4"/>
    <w:rsid w:val="00935844"/>
    <w:rsid w:val="00947F88"/>
    <w:rsid w:val="009A0C68"/>
    <w:rsid w:val="009B145F"/>
    <w:rsid w:val="009B6000"/>
    <w:rsid w:val="009E2964"/>
    <w:rsid w:val="00A30EA3"/>
    <w:rsid w:val="00A61017"/>
    <w:rsid w:val="00A7290A"/>
    <w:rsid w:val="00A94FE2"/>
    <w:rsid w:val="00AA116B"/>
    <w:rsid w:val="00AC694D"/>
    <w:rsid w:val="00AD6D6D"/>
    <w:rsid w:val="00B00B45"/>
    <w:rsid w:val="00B12BA6"/>
    <w:rsid w:val="00B20376"/>
    <w:rsid w:val="00B3510D"/>
    <w:rsid w:val="00B36085"/>
    <w:rsid w:val="00B50548"/>
    <w:rsid w:val="00B51104"/>
    <w:rsid w:val="00B62112"/>
    <w:rsid w:val="00BB45E9"/>
    <w:rsid w:val="00BB537E"/>
    <w:rsid w:val="00BC7ACD"/>
    <w:rsid w:val="00BC7B78"/>
    <w:rsid w:val="00BD010D"/>
    <w:rsid w:val="00BD06C9"/>
    <w:rsid w:val="00BD2C79"/>
    <w:rsid w:val="00BF050A"/>
    <w:rsid w:val="00BF561B"/>
    <w:rsid w:val="00C02E99"/>
    <w:rsid w:val="00C037A9"/>
    <w:rsid w:val="00C305FB"/>
    <w:rsid w:val="00C31552"/>
    <w:rsid w:val="00CA6574"/>
    <w:rsid w:val="00CC05EC"/>
    <w:rsid w:val="00CC34DE"/>
    <w:rsid w:val="00CC59D2"/>
    <w:rsid w:val="00CD0C1C"/>
    <w:rsid w:val="00D54350"/>
    <w:rsid w:val="00DC0315"/>
    <w:rsid w:val="00DE40BA"/>
    <w:rsid w:val="00DF2618"/>
    <w:rsid w:val="00DF4B10"/>
    <w:rsid w:val="00DF5426"/>
    <w:rsid w:val="00E11624"/>
    <w:rsid w:val="00E1689A"/>
    <w:rsid w:val="00E20BBD"/>
    <w:rsid w:val="00E65847"/>
    <w:rsid w:val="00E70A2D"/>
    <w:rsid w:val="00E76404"/>
    <w:rsid w:val="00EA31CF"/>
    <w:rsid w:val="00EC5F6D"/>
    <w:rsid w:val="00ED2C0D"/>
    <w:rsid w:val="00EE5C21"/>
    <w:rsid w:val="00F25664"/>
    <w:rsid w:val="00F31393"/>
    <w:rsid w:val="00F73728"/>
    <w:rsid w:val="00FA1EBD"/>
    <w:rsid w:val="00FC4CD8"/>
    <w:rsid w:val="00FC5DFE"/>
    <w:rsid w:val="00FD10D4"/>
    <w:rsid w:val="00FE00C4"/>
    <w:rsid w:val="00FE06E9"/>
    <w:rsid w:val="00FF1ED9"/>
    <w:rsid w:val="00FF377C"/>
    <w:rsid w:val="054566F6"/>
    <w:rsid w:val="2EB5785C"/>
    <w:rsid w:val="35B307EB"/>
    <w:rsid w:val="6AF547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6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11624"/>
    <w:rPr>
      <w:sz w:val="18"/>
      <w:szCs w:val="18"/>
    </w:rPr>
  </w:style>
  <w:style w:type="character" w:customStyle="1" w:styleId="Char">
    <w:name w:val="批注框文本 Char"/>
    <w:basedOn w:val="a0"/>
    <w:link w:val="a3"/>
    <w:uiPriority w:val="99"/>
    <w:semiHidden/>
    <w:locked/>
    <w:rsid w:val="00E11624"/>
    <w:rPr>
      <w:rFonts w:cs="Times New Roman"/>
      <w:sz w:val="2"/>
    </w:rPr>
  </w:style>
  <w:style w:type="paragraph" w:styleId="a4">
    <w:name w:val="footer"/>
    <w:basedOn w:val="a"/>
    <w:link w:val="Char0"/>
    <w:uiPriority w:val="99"/>
    <w:semiHidden/>
    <w:rsid w:val="00E116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11624"/>
    <w:rPr>
      <w:rFonts w:cs="Times New Roman"/>
      <w:sz w:val="18"/>
      <w:szCs w:val="18"/>
    </w:rPr>
  </w:style>
  <w:style w:type="paragraph" w:styleId="a5">
    <w:name w:val="header"/>
    <w:basedOn w:val="a"/>
    <w:link w:val="Char1"/>
    <w:uiPriority w:val="99"/>
    <w:semiHidden/>
    <w:rsid w:val="00E116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E11624"/>
    <w:rPr>
      <w:rFonts w:cs="Times New Roman"/>
      <w:sz w:val="18"/>
      <w:szCs w:val="18"/>
    </w:rPr>
  </w:style>
  <w:style w:type="paragraph" w:styleId="a6">
    <w:name w:val="Normal (Web)"/>
    <w:basedOn w:val="a"/>
    <w:uiPriority w:val="99"/>
    <w:semiHidden/>
    <w:rsid w:val="00E11624"/>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sid w:val="00E11624"/>
    <w:rPr>
      <w:rFonts w:cs="Times New Roman"/>
      <w:b/>
      <w:bCs/>
    </w:rPr>
  </w:style>
  <w:style w:type="character" w:styleId="a8">
    <w:name w:val="page number"/>
    <w:basedOn w:val="a0"/>
    <w:uiPriority w:val="99"/>
    <w:rsid w:val="00E11624"/>
    <w:rPr>
      <w:rFonts w:cs="Times New Roman"/>
    </w:rPr>
  </w:style>
  <w:style w:type="paragraph" w:customStyle="1" w:styleId="CharChar">
    <w:name w:val="Char Char"/>
    <w:basedOn w:val="a"/>
    <w:uiPriority w:val="99"/>
    <w:rsid w:val="00E11624"/>
    <w:pPr>
      <w:widowControl/>
      <w:spacing w:after="160" w:line="240" w:lineRule="exact"/>
      <w:ind w:firstLineChars="200" w:firstLine="420"/>
      <w:jc w:val="left"/>
    </w:pPr>
    <w:rPr>
      <w:rFonts w:ascii="Verdana" w:hAnsi="Verdana"/>
      <w:kern w:val="0"/>
      <w:szCs w:val="20"/>
      <w:lang w:eastAsia="en-US"/>
    </w:rPr>
  </w:style>
  <w:style w:type="paragraph" w:styleId="a9">
    <w:name w:val="List Paragraph"/>
    <w:basedOn w:val="a"/>
    <w:uiPriority w:val="99"/>
    <w:qFormat/>
    <w:rsid w:val="00E11624"/>
    <w:pPr>
      <w:ind w:firstLineChars="200" w:firstLine="420"/>
    </w:pPr>
  </w:style>
  <w:style w:type="paragraph" w:customStyle="1" w:styleId="Default">
    <w:name w:val="Default"/>
    <w:uiPriority w:val="99"/>
    <w:rsid w:val="00E11624"/>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7</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丰泽区人民政府东湖街道办事处关于丰泽区</dc:title>
  <dc:subject/>
  <dc:creator>Lenovo User</dc:creator>
  <cp:keywords/>
  <dc:description/>
  <cp:lastModifiedBy>lenovo</cp:lastModifiedBy>
  <cp:revision>40</cp:revision>
  <cp:lastPrinted>2018-04-27T09:27:00Z</cp:lastPrinted>
  <dcterms:created xsi:type="dcterms:W3CDTF">2016-03-29T04:25:00Z</dcterms:created>
  <dcterms:modified xsi:type="dcterms:W3CDTF">2019-01-21T09:34:00Z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